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5"/>
        <w:ind w:left="220"/>
        <w:jc w:val="right"/>
        <w:spacing w:before="0" w:after="0" w:line="240" w:lineRule="auto"/>
        <w:shd w:val="clear" w:color="auto" w:fill="auto"/>
        <w:rPr>
          <w:bCs w:val="0"/>
          <w:i w:val="0"/>
          <w:sz w:val="26"/>
          <w:szCs w:val="26"/>
          <w:highlight w:val="none"/>
        </w:rPr>
      </w:pPr>
      <w:r>
        <w:rPr>
          <w:i w:val="0"/>
          <w:iCs w:val="0"/>
          <w:sz w:val="26"/>
          <w:szCs w:val="26"/>
          <w:highlight w:val="none"/>
        </w:rPr>
        <w:t xml:space="preserve">Приложение к приказу </w:t>
      </w:r>
      <w:r>
        <w:rPr>
          <w:bCs w:val="0"/>
          <w:i w:val="0"/>
          <w:sz w:val="26"/>
          <w:szCs w:val="26"/>
        </w:rPr>
      </w:r>
    </w:p>
    <w:p>
      <w:pPr>
        <w:pStyle w:val="885"/>
        <w:ind w:left="220"/>
        <w:jc w:val="right"/>
        <w:spacing w:before="0" w:after="0" w:line="240" w:lineRule="auto"/>
        <w:shd w:val="clear" w:color="auto" w:fill="auto"/>
        <w:rPr>
          <w:bCs w:val="0"/>
          <w:i w:val="0"/>
          <w:sz w:val="26"/>
          <w:szCs w:val="26"/>
        </w:rPr>
      </w:pPr>
      <w:r>
        <w:rPr>
          <w:i w:val="0"/>
          <w:iCs w:val="0"/>
          <w:sz w:val="26"/>
          <w:szCs w:val="26"/>
          <w:highlight w:val="none"/>
        </w:rPr>
        <w:t xml:space="preserve">от 27.03.2025 №130-о</w:t>
      </w:r>
      <w:r>
        <w:rPr>
          <w:bCs w:val="0"/>
          <w:i w:val="0"/>
          <w:sz w:val="26"/>
          <w:szCs w:val="26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  <w:highlight w:val="none"/>
        </w:rPr>
      </w:pPr>
      <w:r>
        <w:rPr>
          <w:i w:val="0"/>
          <w:iCs w:val="0"/>
          <w:sz w:val="48"/>
          <w:szCs w:val="48"/>
          <w:highlight w:val="none"/>
        </w:rPr>
      </w:r>
      <w:r>
        <w:rPr>
          <w:bCs w:val="0"/>
          <w:i w:val="0"/>
          <w:sz w:val="48"/>
          <w:szCs w:val="48"/>
          <w:highlight w:val="none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  <w:highlight w:val="none"/>
        </w:rPr>
      </w:pPr>
      <w:r>
        <w:rPr>
          <w:i w:val="0"/>
          <w:iCs w:val="0"/>
          <w:sz w:val="48"/>
          <w:szCs w:val="48"/>
          <w:highlight w:val="none"/>
        </w:rPr>
      </w:r>
      <w:r>
        <w:rPr>
          <w:bCs w:val="0"/>
          <w:i w:val="0"/>
          <w:sz w:val="48"/>
          <w:szCs w:val="48"/>
          <w:highlight w:val="none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  <w:highlight w:val="none"/>
        </w:rPr>
      </w:pPr>
      <w:r>
        <w:rPr>
          <w:i w:val="0"/>
          <w:iCs w:val="0"/>
          <w:sz w:val="48"/>
          <w:szCs w:val="48"/>
          <w:highlight w:val="none"/>
        </w:rPr>
      </w:r>
      <w:r>
        <w:rPr>
          <w:bCs w:val="0"/>
          <w:i w:val="0"/>
          <w:sz w:val="48"/>
          <w:szCs w:val="48"/>
          <w:highlight w:val="none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  <w:highlight w:val="none"/>
        </w:rPr>
      </w:pPr>
      <w:r>
        <w:rPr>
          <w:i w:val="0"/>
          <w:iCs w:val="0"/>
          <w:sz w:val="48"/>
          <w:szCs w:val="48"/>
          <w:highlight w:val="none"/>
        </w:rPr>
      </w:r>
      <w:r>
        <w:rPr>
          <w:bCs w:val="0"/>
          <w:i w:val="0"/>
          <w:sz w:val="48"/>
          <w:szCs w:val="48"/>
          <w:highlight w:val="none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i w:val="0"/>
          <w:iCs w:val="0"/>
          <w:sz w:val="48"/>
          <w:szCs w:val="48"/>
        </w:rPr>
        <w:t xml:space="preserve">Правила посещения мероприятий структурных подразделений </w:t>
      </w:r>
      <w:r>
        <w:rPr>
          <w:i w:val="0"/>
          <w:iCs w:val="0"/>
          <w:sz w:val="48"/>
          <w:szCs w:val="48"/>
        </w:rPr>
        <w:t xml:space="preserve"> </w:t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i w:val="0"/>
          <w:iCs w:val="0"/>
          <w:sz w:val="48"/>
          <w:szCs w:val="48"/>
        </w:rPr>
        <w:t xml:space="preserve">Культурно-досугового центра «Нефтяник» и </w:t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i w:val="0"/>
          <w:iCs w:val="0"/>
          <w:sz w:val="48"/>
          <w:szCs w:val="48"/>
        </w:rPr>
        <w:t xml:space="preserve">Киноконцертного циркового комплекса «Юность Шаима» </w:t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  <w:highlight w:val="none"/>
        </w:rPr>
      </w:pPr>
      <w:r>
        <w:rPr>
          <w:i w:val="0"/>
          <w:iCs w:val="0"/>
          <w:sz w:val="48"/>
          <w:szCs w:val="48"/>
        </w:rPr>
        <w:t xml:space="preserve">муниципального автономного учреждения «Культура»</w:t>
      </w:r>
      <w:r>
        <w:rPr>
          <w:bCs w:val="0"/>
          <w:i w:val="0"/>
          <w:sz w:val="48"/>
          <w:szCs w:val="48"/>
          <w:highlight w:val="none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48"/>
          <w:szCs w:val="48"/>
        </w:rPr>
      </w:pPr>
      <w:r>
        <w:rPr>
          <w:bCs w:val="0"/>
          <w:i w:val="0"/>
          <w:sz w:val="48"/>
          <w:szCs w:val="48"/>
        </w:rPr>
      </w:r>
      <w:r>
        <w:rPr>
          <w:bCs w:val="0"/>
          <w:i w:val="0"/>
          <w:sz w:val="48"/>
          <w:szCs w:val="48"/>
        </w:rPr>
      </w:r>
      <w:r/>
    </w:p>
    <w:p>
      <w:pPr>
        <w:pStyle w:val="885"/>
        <w:ind w:left="220"/>
        <w:jc w:val="center"/>
        <w:spacing w:before="0" w:after="0" w:line="240" w:lineRule="auto"/>
        <w:shd w:val="clear" w:color="auto" w:fill="auto"/>
        <w:rPr>
          <w:bCs w:val="0"/>
          <w:i w:val="0"/>
          <w:sz w:val="24"/>
          <w:szCs w:val="24"/>
        </w:rPr>
      </w:pPr>
      <w:r>
        <w:rPr>
          <w:i w:val="0"/>
          <w:iCs w:val="0"/>
          <w:sz w:val="24"/>
          <w:szCs w:val="24"/>
          <w:highlight w:val="none"/>
        </w:rPr>
        <w:t xml:space="preserve">Настоящие Правила доводятся до сведения посетителей путем размещения в кассах (специальных стендах, официальных сайтах Учреждения, других местах).</w:t>
      </w:r>
      <w:r>
        <w:rPr>
          <w:bCs w:val="0"/>
          <w:i w:val="0"/>
          <w:sz w:val="24"/>
          <w:szCs w:val="24"/>
        </w:rPr>
      </w:r>
      <w:r/>
    </w:p>
    <w:p>
      <w:pPr>
        <w:pStyle w:val="885"/>
        <w:ind w:left="220"/>
        <w:jc w:val="left"/>
        <w:spacing w:before="0" w:after="0" w:line="260" w:lineRule="exact"/>
        <w:shd w:val="clear" w:color="auto" w:fill="auto"/>
      </w:pPr>
      <w:r/>
      <w:r/>
    </w:p>
    <w:p>
      <w:pPr>
        <w:pStyle w:val="885"/>
        <w:ind w:left="220"/>
        <w:jc w:val="left"/>
        <w:spacing w:before="0" w:after="0" w:line="260" w:lineRule="exact"/>
        <w:shd w:val="clear" w:color="auto" w:fill="auto"/>
      </w:pPr>
      <w:r/>
      <w:r/>
    </w:p>
    <w:p>
      <w:pPr>
        <w:pStyle w:val="885"/>
        <w:ind w:left="220"/>
        <w:jc w:val="left"/>
        <w:spacing w:before="0" w:after="0" w:line="260" w:lineRule="exact"/>
        <w:shd w:val="clear" w:color="auto" w:fill="auto"/>
      </w:pPr>
      <w:r/>
      <w:r/>
    </w:p>
    <w:p>
      <w:pPr>
        <w:pStyle w:val="885"/>
        <w:ind w:left="220"/>
        <w:jc w:val="left"/>
        <w:spacing w:before="0" w:after="0" w:line="260" w:lineRule="exact"/>
        <w:shd w:val="clear" w:color="auto" w:fill="auto"/>
      </w:pPr>
      <w:r/>
      <w:r/>
    </w:p>
    <w:p>
      <w:pPr>
        <w:pStyle w:val="885"/>
        <w:ind w:left="220"/>
        <w:jc w:val="left"/>
        <w:spacing w:before="0" w:after="0" w:line="260" w:lineRule="exact"/>
        <w:shd w:val="clear" w:color="auto" w:fill="auto"/>
      </w:pPr>
      <w:r/>
      <w:r/>
    </w:p>
    <w:p>
      <w:pPr>
        <w:pStyle w:val="891"/>
        <w:numPr>
          <w:ilvl w:val="0"/>
          <w:numId w:val="2"/>
        </w:numPr>
        <w:ind w:left="20"/>
        <w:jc w:val="center"/>
        <w:spacing w:before="0" w:after="0" w:line="317" w:lineRule="exact"/>
        <w:shd w:val="clear" w:color="auto" w:fill="auto"/>
        <w:tabs>
          <w:tab w:val="left" w:pos="294" w:leader="none"/>
        </w:tabs>
      </w:pPr>
      <w:r>
        <w:t xml:space="preserve">Общие положения</w:t>
      </w:r>
      <w:r/>
    </w:p>
    <w:p>
      <w:pPr>
        <w:pStyle w:val="886"/>
        <w:numPr>
          <w:ilvl w:val="1"/>
          <w:numId w:val="2"/>
        </w:numPr>
        <w:ind w:left="20" w:right="20"/>
        <w:spacing w:before="0" w:after="0" w:line="317" w:lineRule="exact"/>
        <w:shd w:val="clear" w:color="auto" w:fill="auto"/>
        <w:tabs>
          <w:tab w:val="left" w:pos="1215" w:leader="none"/>
        </w:tabs>
      </w:pPr>
      <w:r>
        <w:t xml:space="preserve">Целью настоящих Правил посещения м</w:t>
      </w:r>
      <w:r>
        <w:t xml:space="preserve">ероприятий структурных подразделений Культурно-досугового центра «Нефтяник» и Киноконцертного циркового комплекса «Юность Шаима» муниципального автономного учреждения «Культура» (далее – Правила)  является обеспечение безопасности посетителей, обеспечение </w:t>
      </w:r>
      <w:r>
        <w:t xml:space="preserve">сохранности имущества структурных подразделений Культурно-досугового центра «Нефтяник» и Киноконцертного циркового комплекса «Юность Шаима» МАУ «Культура» (далее - Учреждение), охрану общественного порядка.</w:t>
      </w:r>
      <w:r/>
    </w:p>
    <w:p>
      <w:pPr>
        <w:pStyle w:val="886"/>
        <w:numPr>
          <w:ilvl w:val="1"/>
          <w:numId w:val="2"/>
        </w:numPr>
        <w:ind w:left="20" w:right="20"/>
        <w:spacing w:before="0" w:after="0" w:line="317" w:lineRule="exact"/>
        <w:shd w:val="clear" w:color="auto" w:fill="auto"/>
        <w:tabs>
          <w:tab w:val="left" w:pos="1268" w:leader="none"/>
        </w:tabs>
      </w:pPr>
      <w:r>
        <w:t xml:space="preserve">Во избежание недоразумений и конфликтных ситуаций посетители должны ознакомиться с настоящими Правилам</w:t>
      </w:r>
      <w:r>
        <w:t xml:space="preserve">и посещения Учреждения до приобретения билета.</w:t>
      </w:r>
      <w:r/>
    </w:p>
    <w:p>
      <w:pPr>
        <w:pStyle w:val="886"/>
        <w:numPr>
          <w:ilvl w:val="1"/>
          <w:numId w:val="2"/>
        </w:numPr>
        <w:ind w:left="20" w:right="20" w:firstLine="600"/>
        <w:spacing w:before="0" w:after="0" w:line="317" w:lineRule="exact"/>
        <w:shd w:val="clear" w:color="auto" w:fill="auto"/>
        <w:tabs>
          <w:tab w:val="left" w:pos="1273" w:leader="none"/>
        </w:tabs>
      </w:pPr>
      <w:r>
        <w:t xml:space="preserve">Приобретая билет или посещая бесплатное Мероприятие, посетитель принимает на себя обязательства соблюдать настоящие Правила.</w:t>
      </w:r>
      <w:r/>
    </w:p>
    <w:p>
      <w:pPr>
        <w:pStyle w:val="886"/>
        <w:numPr>
          <w:ilvl w:val="1"/>
          <w:numId w:val="2"/>
        </w:numPr>
        <w:ind w:left="20" w:right="20" w:firstLine="600"/>
        <w:spacing w:before="0" w:after="296" w:line="317" w:lineRule="exact"/>
        <w:shd w:val="clear" w:color="auto" w:fill="auto"/>
        <w:tabs>
          <w:tab w:val="left" w:pos="1201" w:leader="none"/>
        </w:tabs>
      </w:pPr>
      <w:r>
        <w:t xml:space="preserve">Поддержани</w:t>
      </w:r>
      <w:r>
        <w:t xml:space="preserve">е общественного порядка, предупреждение и пресечение правонарушений, а также обеспечение соблюдения настоящих Правил на территории Учреждения осуществляют сотрудники охранной организации.</w:t>
      </w:r>
      <w:r/>
    </w:p>
    <w:p>
      <w:pPr>
        <w:pStyle w:val="891"/>
        <w:numPr>
          <w:ilvl w:val="0"/>
          <w:numId w:val="2"/>
        </w:numPr>
        <w:ind w:left="2880"/>
        <w:jc w:val="left"/>
        <w:spacing w:before="0" w:after="0"/>
        <w:shd w:val="clear" w:color="auto" w:fill="auto"/>
        <w:tabs>
          <w:tab w:val="left" w:pos="3168" w:leader="none"/>
        </w:tabs>
      </w:pPr>
      <w:r>
        <w:rPr>
          <w:rStyle w:val="872"/>
          <w:b/>
          <w:bCs/>
        </w:rPr>
        <w:t xml:space="preserve">Порядок посещения Учреждения</w:t>
      </w:r>
      <w:r/>
    </w:p>
    <w:p>
      <w:pPr>
        <w:pStyle w:val="886"/>
        <w:numPr>
          <w:ilvl w:val="1"/>
          <w:numId w:val="2"/>
        </w:numPr>
        <w:ind w:left="20" w:right="20" w:firstLine="600"/>
        <w:spacing w:before="0" w:after="0" w:line="322" w:lineRule="exact"/>
        <w:shd w:val="clear" w:color="auto" w:fill="auto"/>
        <w:tabs>
          <w:tab w:val="left" w:pos="1345" w:leader="none"/>
        </w:tabs>
      </w:pPr>
      <w:r>
        <w:rPr>
          <w:rStyle w:val="860"/>
        </w:rPr>
        <w:t xml:space="preserve">Вход посетителей в здания структурных подразделений МАУ «Культура» осуществляется через центральные вхоыд за один час до начала  проведения Мероприятия.</w:t>
      </w:r>
      <w:r/>
    </w:p>
    <w:p>
      <w:pPr>
        <w:pStyle w:val="886"/>
        <w:ind w:left="20" w:right="20" w:firstLine="600"/>
        <w:spacing w:before="0" w:after="0" w:line="322" w:lineRule="exact"/>
        <w:shd w:val="clear" w:color="auto" w:fill="auto"/>
      </w:pPr>
      <w:r>
        <w:rPr>
          <w:rStyle w:val="860"/>
        </w:rPr>
        <w:t xml:space="preserve">Во избежание на входе в Учреждение перед началом мероприятия </w:t>
      </w:r>
      <w:r>
        <w:rPr>
          <w:rStyle w:val="860"/>
        </w:rPr>
        <w:t xml:space="preserve">очередей, связанных с контролем билетов и проверкой металлодетекторами на наличие запрещенных предметов, необходимо приходить заранее.</w:t>
      </w:r>
      <w:r/>
    </w:p>
    <w:p>
      <w:pPr>
        <w:pStyle w:val="886"/>
        <w:numPr>
          <w:ilvl w:val="1"/>
          <w:numId w:val="2"/>
        </w:numPr>
        <w:ind w:left="20" w:right="20" w:firstLine="600"/>
        <w:spacing w:before="0" w:after="0" w:line="322" w:lineRule="exact"/>
        <w:shd w:val="clear" w:color="auto" w:fill="auto"/>
        <w:tabs>
          <w:tab w:val="left" w:pos="1162" w:leader="none"/>
        </w:tabs>
      </w:pPr>
      <w:r>
        <w:rPr>
          <w:rStyle w:val="860"/>
        </w:rPr>
        <w:t xml:space="preserve">В целях выявления запрещенных к проносу предметов и обеспечения безопасности вход посетителей в здание</w:t>
      </w:r>
      <w:r>
        <w:rPr>
          <w:rStyle w:val="860"/>
        </w:rPr>
        <w:t xml:space="preserve"> Учреждения осуществляется через линию контроля, оборудованную металлодетектором (металлоискателем), а также стационарными и ручными металлодетекторами.</w:t>
      </w:r>
      <w:r/>
    </w:p>
    <w:p>
      <w:pPr>
        <w:pStyle w:val="886"/>
        <w:numPr>
          <w:ilvl w:val="1"/>
          <w:numId w:val="2"/>
        </w:numPr>
        <w:ind w:left="20" w:right="40" w:firstLine="540"/>
        <w:spacing w:before="0" w:after="0" w:line="317" w:lineRule="exact"/>
        <w:shd w:val="clear" w:color="auto" w:fill="auto"/>
        <w:tabs>
          <w:tab w:val="left" w:pos="1182" w:leader="none"/>
        </w:tabs>
      </w:pPr>
      <w:r>
        <w:rPr>
          <w:rStyle w:val="860"/>
        </w:rPr>
        <w:t xml:space="preserve">При выявлении факта незаконного приобретения или использования билета, администрация Учреждения принимает решение о запрете посещения посетителем мероприятия.</w:t>
      </w:r>
      <w:r/>
    </w:p>
    <w:p>
      <w:pPr>
        <w:pStyle w:val="886"/>
        <w:numPr>
          <w:ilvl w:val="1"/>
          <w:numId w:val="2"/>
        </w:numPr>
        <w:ind w:left="20" w:right="40" w:firstLine="540"/>
        <w:spacing w:before="0" w:after="0" w:line="317" w:lineRule="exact"/>
        <w:shd w:val="clear" w:color="auto" w:fill="auto"/>
        <w:tabs>
          <w:tab w:val="left" w:pos="1114" w:leader="none"/>
        </w:tabs>
      </w:pPr>
      <w:r>
        <w:rPr>
          <w:rStyle w:val="860"/>
        </w:rPr>
        <w:t xml:space="preserve">П</w:t>
      </w:r>
      <w:r>
        <w:rPr>
          <w:rStyle w:val="860"/>
        </w:rPr>
        <w:t xml:space="preserve">ри посещении Учреждения посетители должны соблюдать настоящие Правила и выполнять требования администратора и контролера, уполномоченных проверять билеты на входе в зрительный зал, а также сотрудников охранной организации.</w:t>
      </w:r>
      <w:r/>
    </w:p>
    <w:p>
      <w:pPr>
        <w:pStyle w:val="886"/>
        <w:numPr>
          <w:ilvl w:val="1"/>
          <w:numId w:val="2"/>
        </w:numPr>
        <w:ind w:left="20" w:firstLine="540"/>
        <w:spacing w:before="0" w:after="0" w:line="317" w:lineRule="exact"/>
        <w:shd w:val="clear" w:color="auto" w:fill="auto"/>
        <w:tabs>
          <w:tab w:val="left" w:pos="1050" w:leader="none"/>
        </w:tabs>
      </w:pPr>
      <w:r>
        <w:rPr>
          <w:rStyle w:val="860"/>
        </w:rPr>
        <w:t xml:space="preserve">Посетителям запрещается: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17" w:lineRule="exact"/>
        <w:shd w:val="clear" w:color="auto" w:fill="auto"/>
        <w:tabs>
          <w:tab w:val="left" w:pos="728" w:leader="none"/>
        </w:tabs>
      </w:pPr>
      <w:r>
        <w:rPr>
          <w:rStyle w:val="860"/>
        </w:rPr>
        <w:t xml:space="preserve">сорить, разбрасывать мусор;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17" w:lineRule="exact"/>
        <w:shd w:val="clear" w:color="auto" w:fill="auto"/>
        <w:tabs>
          <w:tab w:val="left" w:pos="723" w:leader="none"/>
        </w:tabs>
      </w:pPr>
      <w:r>
        <w:rPr>
          <w:rStyle w:val="860"/>
        </w:rPr>
        <w:t xml:space="preserve">проходить в грязной одежде;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17" w:lineRule="exact"/>
        <w:shd w:val="clear" w:color="auto" w:fill="auto"/>
        <w:tabs>
          <w:tab w:val="left" w:pos="726" w:leader="none"/>
        </w:tabs>
      </w:pPr>
      <w:r>
        <w:rPr>
          <w:rStyle w:val="860"/>
        </w:rPr>
        <w:t xml:space="preserve">проходить с наркотическими веществами, алкогольными напитками, находиться в Учреждении в состоянии алкогольного (наркотического, токсического) опьянения и (или) ином состоянии</w:t>
      </w:r>
      <w:r>
        <w:rPr>
          <w:rStyle w:val="860"/>
        </w:rPr>
        <w:t xml:space="preserve">, нарушающим общественный порядок;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17" w:lineRule="exact"/>
        <w:shd w:val="clear" w:color="auto" w:fill="auto"/>
        <w:tabs>
          <w:tab w:val="left" w:pos="937" w:leader="none"/>
        </w:tabs>
      </w:pPr>
      <w:r>
        <w:rPr>
          <w:rStyle w:val="860"/>
        </w:rPr>
        <w:t xml:space="preserve">проносить в Учреждение большие пакеты, крупногабаритные рюкзаки, хозяйственные сумки, чемоданы, тележки и иные объемные предметы</w:t>
      </w:r>
      <w:r>
        <w:rPr>
          <w:rStyle w:val="860"/>
        </w:rPr>
        <w:t xml:space="preserve">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17" w:lineRule="exact"/>
        <w:shd w:val="clear" w:color="auto" w:fill="auto"/>
        <w:tabs>
          <w:tab w:val="left" w:pos="754" w:leader="none"/>
        </w:tabs>
      </w:pPr>
      <w:r>
        <w:rPr>
          <w:rStyle w:val="860"/>
        </w:rPr>
        <w:t xml:space="preserve">проносить в Учреждение огнестрельное, холодное, газовое оружие, огнеопасные (взрывчатые), ядовитые, пахучие и радиоактивные вещества, боеприпасы, колющие и режущие предметы, средства самообороны, пиротехнику, лазерные фонарики, со </w:t>
      </w:r>
      <w:r>
        <w:rPr>
          <w:rStyle w:val="860"/>
        </w:rPr>
        <w:t xml:space="preserve">светошумовые изделия, легковоспламеняющиеся и другие опасные для жизни и здоровья людей вещества.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17" w:lineRule="exact"/>
        <w:shd w:val="clear" w:color="auto" w:fill="auto"/>
        <w:tabs>
          <w:tab w:val="left" w:pos="728" w:leader="none"/>
        </w:tabs>
      </w:pPr>
      <w:r>
        <w:rPr>
          <w:rStyle w:val="860"/>
        </w:rPr>
        <w:t xml:space="preserve">проносить в Учреждение беспилотные воздушные судна;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17" w:lineRule="exact"/>
        <w:shd w:val="clear" w:color="auto" w:fill="auto"/>
        <w:tabs>
          <w:tab w:val="left" w:pos="728" w:leader="none"/>
        </w:tabs>
      </w:pPr>
      <w:r>
        <w:rPr>
          <w:rStyle w:val="860"/>
        </w:rPr>
        <w:t xml:space="preserve">проносить в Учреждение животных;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17" w:lineRule="exact"/>
        <w:shd w:val="clear" w:color="auto" w:fill="auto"/>
        <w:tabs>
          <w:tab w:val="left" w:pos="723" w:leader="none"/>
        </w:tabs>
      </w:pPr>
      <w:r>
        <w:rPr>
          <w:rStyle w:val="860"/>
        </w:rPr>
        <w:t xml:space="preserve">проносить в Учреждение </w:t>
      </w:r>
      <w:r>
        <w:rPr>
          <w:rStyle w:val="860"/>
        </w:rPr>
        <w:t xml:space="preserve">пачкающие и зловонные вещи и вещества;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17" w:lineRule="exact"/>
        <w:shd w:val="clear" w:color="auto" w:fill="auto"/>
        <w:tabs>
          <w:tab w:val="left" w:pos="726" w:leader="none"/>
        </w:tabs>
      </w:pPr>
      <w:r>
        <w:rPr>
          <w:rStyle w:val="860"/>
        </w:rPr>
        <w:t xml:space="preserve">проносить в Учреждение лыжи, санки, велосипеды, самокаты, роликовые коньки и другие подобными средствами передвижения;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17" w:lineRule="exact"/>
        <w:shd w:val="clear" w:color="auto" w:fill="auto"/>
        <w:tabs>
          <w:tab w:val="left" w:pos="718" w:leader="none"/>
        </w:tabs>
      </w:pPr>
      <w:r>
        <w:rPr>
          <w:rStyle w:val="860"/>
        </w:rPr>
        <w:t xml:space="preserve">распивать спиртные напитки, вне специально отведенных для этого местах;</w:t>
      </w:r>
      <w:r/>
    </w:p>
    <w:p>
      <w:pPr>
        <w:pStyle w:val="886"/>
        <w:numPr>
          <w:ilvl w:val="0"/>
          <w:numId w:val="7"/>
        </w:numPr>
        <w:ind w:right="40"/>
        <w:spacing w:before="0" w:after="0" w:line="317" w:lineRule="exact"/>
        <w:shd w:val="clear" w:color="auto" w:fill="auto"/>
        <w:tabs>
          <w:tab w:val="left" w:pos="1038" w:leader="none"/>
        </w:tabs>
      </w:pPr>
      <w:r>
        <w:rPr>
          <w:rStyle w:val="860"/>
        </w:rPr>
        <w:t xml:space="preserve">нарушать общественный </w:t>
      </w:r>
      <w:r>
        <w:rPr>
          <w:rStyle w:val="860"/>
        </w:rPr>
        <w:t xml:space="preserve">порядок и засорять помещения и территорию Учреждения;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22" w:lineRule="exact"/>
        <w:shd w:val="clear" w:color="auto" w:fill="auto"/>
        <w:tabs>
          <w:tab w:val="left" w:pos="723" w:leader="none"/>
        </w:tabs>
      </w:pPr>
      <w:r>
        <w:t xml:space="preserve">п</w:t>
      </w:r>
      <w:r>
        <w:t xml:space="preserve">еремещать предметы интерьера, оформления, светового и звукового оборудования и т.д.</w:t>
      </w:r>
      <w:r/>
    </w:p>
    <w:p>
      <w:pPr>
        <w:pStyle w:val="886"/>
        <w:numPr>
          <w:ilvl w:val="1"/>
          <w:numId w:val="2"/>
        </w:numPr>
        <w:ind w:left="20" w:firstLine="540"/>
        <w:spacing w:before="0" w:after="0" w:line="322" w:lineRule="exact"/>
        <w:shd w:val="clear" w:color="auto" w:fill="auto"/>
        <w:tabs>
          <w:tab w:val="left" w:pos="1054" w:leader="none"/>
        </w:tabs>
      </w:pPr>
      <w:r>
        <w:t xml:space="preserve">Посетитель обязан: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754" w:leader="none"/>
        </w:tabs>
      </w:pPr>
      <w:r>
        <w:t xml:space="preserve">во время нахождения в Учреждении соблюдать чистоту в помещениях и на территории, общественный порядок, требования противопожарной безопасности и настоящие Правила.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836" w:leader="none"/>
        </w:tabs>
      </w:pPr>
      <w:r>
        <w:t xml:space="preserve">уважительно относиться к работникам и обслуживающему </w:t>
      </w:r>
      <w:r>
        <w:t xml:space="preserve">персоналу Учреждения, а также не допускать нарушение общепринятых правил и норм поведения (нецензурная брань, агрессивное поведение и пр.).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754" w:leader="none"/>
        </w:tabs>
      </w:pPr>
      <w:r>
        <w:t xml:space="preserve">бережно относиться к имуществу Учреждения, не допускать его порчи. В случае причинения материального ущерба возместить его в порядке, уст</w:t>
      </w:r>
      <w:r>
        <w:t xml:space="preserve">ановленном законодательством Российской Федерации;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831" w:leader="none"/>
        </w:tabs>
      </w:pPr>
      <w:r>
        <w:t xml:space="preserve">передвигаться по Учреждению исключительного в разрешенных местах (зрительный зал, фойе, буфет, гардероб, туалеты и иное.);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740" w:leader="none"/>
        </w:tabs>
      </w:pPr>
      <w:r>
        <w:t xml:space="preserve">выполнять требования сотрудников охранной организации и администрации Учреждения по подд</w:t>
      </w:r>
      <w:r>
        <w:t xml:space="preserve">ержанию общественного порядка;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735" w:leader="none"/>
        </w:tabs>
      </w:pPr>
      <w:r>
        <w:t xml:space="preserve">соблюдать этикет одежды, соответствующий Мероприятию;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841" w:leader="none"/>
        </w:tabs>
      </w:pPr>
      <w:r>
        <w:t xml:space="preserve">при утере жетона или личных вещей из </w:t>
      </w:r>
      <w:r>
        <w:t xml:space="preserve">гардероба, зритель должен обратиться к работнику гардероба или в администрацию Учреждения.</w:t>
      </w:r>
      <w:r/>
    </w:p>
    <w:p>
      <w:pPr>
        <w:pStyle w:val="886"/>
        <w:numPr>
          <w:ilvl w:val="1"/>
          <w:numId w:val="2"/>
        </w:numPr>
        <w:ind w:left="20" w:right="40" w:firstLine="540"/>
        <w:spacing w:before="0" w:after="0" w:line="322" w:lineRule="exact"/>
        <w:shd w:val="clear" w:color="auto" w:fill="auto"/>
        <w:tabs>
          <w:tab w:val="left" w:pos="1369" w:leader="none"/>
        </w:tabs>
      </w:pPr>
      <w:r>
        <w:t xml:space="preserve">В Учреждение разрешается проносить следующие малогабаритные предметы и вещи личного пользования: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22" w:lineRule="exact"/>
        <w:shd w:val="clear" w:color="auto" w:fill="auto"/>
        <w:tabs>
          <w:tab w:val="left" w:pos="728" w:leader="none"/>
        </w:tabs>
      </w:pPr>
      <w:r>
        <w:t xml:space="preserve">папки, сумки и другие личные предметы и вещи;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22" w:lineRule="exact"/>
        <w:shd w:val="clear" w:color="auto" w:fill="auto"/>
        <w:tabs>
          <w:tab w:val="left" w:pos="728" w:leader="none"/>
        </w:tabs>
      </w:pPr>
      <w:r>
        <w:t xml:space="preserve">малогабар</w:t>
      </w:r>
      <w:r>
        <w:t xml:space="preserve">итные прогулочные рюкзаки;</w:t>
      </w:r>
      <w:r/>
    </w:p>
    <w:p>
      <w:pPr>
        <w:pStyle w:val="886"/>
        <w:numPr>
          <w:ilvl w:val="0"/>
          <w:numId w:val="3"/>
        </w:numPr>
        <w:ind w:left="20" w:firstLine="540"/>
        <w:spacing w:before="0" w:after="0" w:line="322" w:lineRule="exact"/>
        <w:shd w:val="clear" w:color="auto" w:fill="auto"/>
        <w:tabs>
          <w:tab w:val="left" w:pos="723" w:leader="none"/>
        </w:tabs>
      </w:pPr>
      <w:r>
        <w:t xml:space="preserve">зонты;</w:t>
      </w:r>
      <w:r/>
    </w:p>
    <w:p>
      <w:pPr>
        <w:pStyle w:val="886"/>
        <w:numPr>
          <w:ilvl w:val="0"/>
          <w:numId w:val="3"/>
        </w:numPr>
        <w:ind w:left="20" w:right="40" w:firstLine="540"/>
        <w:spacing w:before="0" w:after="0" w:line="322" w:lineRule="exact"/>
        <w:shd w:val="clear" w:color="auto" w:fill="auto"/>
        <w:tabs>
          <w:tab w:val="left" w:pos="740" w:leader="none"/>
        </w:tabs>
      </w:pPr>
      <w:r>
        <w:t xml:space="preserve">портативные электронно-вычислительные устройства и средства мобильной телекоммуникационной связи индивидуального пользования.</w:t>
      </w:r>
      <w:r/>
    </w:p>
    <w:p>
      <w:pPr>
        <w:pStyle w:val="886"/>
        <w:numPr>
          <w:ilvl w:val="1"/>
          <w:numId w:val="2"/>
        </w:numPr>
        <w:ind w:left="20" w:right="40" w:firstLine="540"/>
        <w:spacing w:before="0" w:after="0" w:line="322" w:lineRule="exact"/>
        <w:shd w:val="clear" w:color="auto" w:fill="auto"/>
        <w:tabs>
          <w:tab w:val="left" w:pos="1086" w:leader="none"/>
        </w:tabs>
      </w:pPr>
      <w:r>
        <w:t xml:space="preserve">Все посетители зрительного зала Учреждения должны иметь отдельный билет, кроме тех, кто относится к льготной категории без предоставления отдельного места. Билет необходимо сохранять до конца Мероприятия и предъявлять его по первому треб</w:t>
      </w:r>
      <w:r>
        <w:t xml:space="preserve">ованию сотрудникам Учреждения.</w:t>
      </w:r>
      <w:r/>
    </w:p>
    <w:p>
      <w:pPr>
        <w:pStyle w:val="886"/>
        <w:numPr>
          <w:ilvl w:val="1"/>
          <w:numId w:val="2"/>
        </w:numPr>
        <w:ind w:left="20" w:right="40" w:firstLine="540"/>
        <w:spacing w:before="0" w:after="0" w:line="322" w:lineRule="exact"/>
        <w:shd w:val="clear" w:color="auto" w:fill="auto"/>
        <w:tabs>
          <w:tab w:val="left" w:pos="1110" w:leader="none"/>
        </w:tabs>
      </w:pPr>
      <w:r>
        <w:t xml:space="preserve">В случае установления на Мероприятия возрастного ценза, контролер вправе затребовать у посетителя предъявления документа, удостоверяющего личность или иного другого документа в соответствии с действующим законодательством РФ, позволяющему установить</w:t>
      </w:r>
      <w:r>
        <w:t xml:space="preserve"> возраст Зрителя предъявившего билет.</w:t>
      </w:r>
      <w:r/>
    </w:p>
    <w:p>
      <w:pPr>
        <w:pStyle w:val="886"/>
        <w:ind w:left="20" w:right="40" w:firstLine="540"/>
        <w:spacing w:before="0" w:after="0" w:line="322" w:lineRule="exact"/>
        <w:shd w:val="clear" w:color="auto" w:fill="auto"/>
      </w:pPr>
      <w:r>
        <w:t xml:space="preserve">При отказе посетителя предъявить документы, указанные в настоящем пункте и/или несоответствия посетителя возрастному ограничению администрация Учреждения вправе отказать Зрителю в проходе на посещение.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17" w:lineRule="exact"/>
        <w:shd w:val="clear" w:color="auto" w:fill="auto"/>
        <w:tabs>
          <w:tab w:val="left" w:pos="1254" w:leader="none"/>
        </w:tabs>
      </w:pPr>
      <w:r>
        <w:rPr>
          <w:rStyle w:val="860"/>
        </w:rPr>
        <w:t xml:space="preserve">В слу</w:t>
      </w:r>
      <w:r>
        <w:rPr>
          <w:rStyle w:val="860"/>
        </w:rPr>
        <w:t xml:space="preserve">чае выхода посетителя из зрительного зала до начала Мероприятия или в антракте контролер при его возвращении обратно в зрительный зал вправе потребовать у Зрителя повторно предъявить билет и повторно пройти контроль через металлодетектор.</w:t>
      </w:r>
      <w:r/>
    </w:p>
    <w:p>
      <w:pPr>
        <w:pStyle w:val="886"/>
        <w:ind w:left="0" w:right="40" w:firstLine="0"/>
        <w:spacing w:before="0" w:after="0" w:line="317" w:lineRule="exact"/>
        <w:shd w:val="clear" w:color="auto" w:fill="auto"/>
        <w:tabs>
          <w:tab w:val="left" w:pos="1254" w:leader="none"/>
        </w:tabs>
      </w:pPr>
      <w:r>
        <w:rPr>
          <w:rStyle w:val="860"/>
          <w:highlight w:val="none"/>
        </w:rPr>
      </w:r>
      <w:r>
        <w:rPr>
          <w:rStyle w:val="860"/>
          <w:highlight w:val="none"/>
        </w:rPr>
      </w:r>
      <w:r/>
    </w:p>
    <w:p>
      <w:pPr>
        <w:pStyle w:val="891"/>
        <w:numPr>
          <w:ilvl w:val="0"/>
          <w:numId w:val="2"/>
        </w:numPr>
        <w:ind w:left="1200"/>
        <w:jc w:val="left"/>
        <w:spacing w:before="0" w:after="0" w:line="317" w:lineRule="exact"/>
        <w:shd w:val="clear" w:color="auto" w:fill="auto"/>
        <w:tabs>
          <w:tab w:val="left" w:pos="1483" w:leader="none"/>
        </w:tabs>
      </w:pPr>
      <w:r>
        <w:rPr>
          <w:rStyle w:val="872"/>
          <w:b/>
          <w:bCs/>
        </w:rPr>
        <w:t xml:space="preserve">Порядок посещения Учреждения</w:t>
      </w:r>
      <w:r>
        <w:rPr>
          <w:rStyle w:val="872"/>
          <w:b/>
          <w:bCs/>
        </w:rPr>
        <w:t xml:space="preserve"> по программе «Пушкинская карта»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17" w:lineRule="exact"/>
        <w:shd w:val="clear" w:color="auto" w:fill="auto"/>
        <w:tabs>
          <w:tab w:val="left" w:pos="1191" w:leader="none"/>
        </w:tabs>
      </w:pPr>
      <w:r>
        <w:rPr>
          <w:rStyle w:val="860"/>
        </w:rPr>
        <w:t xml:space="preserve">По условиям программы «Пушкинская карта» на один показ мероприятия может быть приобретён только один билет.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17" w:lineRule="exact"/>
        <w:shd w:val="clear" w:color="auto" w:fill="auto"/>
        <w:tabs>
          <w:tab w:val="left" w:pos="1153" w:leader="none"/>
        </w:tabs>
      </w:pPr>
      <w:r>
        <w:rPr>
          <w:rStyle w:val="860"/>
        </w:rPr>
        <w:t xml:space="preserve">По </w:t>
      </w:r>
      <w:r>
        <w:rPr>
          <w:rStyle w:val="860"/>
        </w:rPr>
        <w:t xml:space="preserve">правилам программы «Пушкинская карта» покупка билета на мероприятие третьим лицам запрещена. Все билеты, которые приобретаются по программе Пушкинская карта, именные.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17" w:lineRule="exact"/>
        <w:shd w:val="clear" w:color="auto" w:fill="auto"/>
        <w:tabs>
          <w:tab w:val="left" w:pos="1258" w:leader="none"/>
        </w:tabs>
      </w:pPr>
      <w:r>
        <w:rPr>
          <w:rStyle w:val="860"/>
        </w:rPr>
        <w:t xml:space="preserve">При посещении мероприятия, по билету, который был оплачен по программе «Пушкинская карта», посетителю необходимо предъявить н</w:t>
      </w:r>
      <w:r>
        <w:rPr>
          <w:rStyle w:val="860"/>
        </w:rPr>
        <w:t xml:space="preserve">а входе в зрительный зал:</w:t>
      </w:r>
      <w:r/>
    </w:p>
    <w:p>
      <w:pPr>
        <w:pStyle w:val="886"/>
        <w:numPr>
          <w:ilvl w:val="0"/>
          <w:numId w:val="3"/>
        </w:numPr>
        <w:ind w:left="20" w:firstLine="600"/>
        <w:spacing w:before="0" w:after="0" w:line="317" w:lineRule="exact"/>
        <w:shd w:val="clear" w:color="auto" w:fill="auto"/>
        <w:tabs>
          <w:tab w:val="left" w:pos="783" w:leader="none"/>
        </w:tabs>
      </w:pPr>
      <w:r>
        <w:rPr>
          <w:rStyle w:val="860"/>
        </w:rPr>
        <w:t xml:space="preserve">билет на мероприятие;</w:t>
      </w:r>
      <w:r/>
    </w:p>
    <w:p>
      <w:pPr>
        <w:pStyle w:val="886"/>
        <w:numPr>
          <w:ilvl w:val="0"/>
          <w:numId w:val="3"/>
        </w:numPr>
        <w:ind w:left="20" w:right="40" w:firstLine="600"/>
        <w:spacing w:before="0" w:after="0" w:line="317" w:lineRule="exact"/>
        <w:shd w:val="clear" w:color="auto" w:fill="auto"/>
        <w:tabs>
          <w:tab w:val="left" w:pos="817" w:leader="none"/>
        </w:tabs>
      </w:pPr>
      <w:r>
        <w:rPr>
          <w:rStyle w:val="860"/>
        </w:rPr>
        <w:t xml:space="preserve">документ, удостоверяющий личность гражданина Российской Федерации, или иной другой документ, по которому можно определить возраст посетителя, и идентифицировать обладателя «Пушкинской карты».</w:t>
      </w:r>
      <w:r/>
    </w:p>
    <w:p>
      <w:pPr>
        <w:pStyle w:val="886"/>
        <w:ind w:left="20" w:right="40" w:firstLine="600"/>
        <w:spacing w:before="0" w:after="0" w:line="317" w:lineRule="exact"/>
        <w:shd w:val="clear" w:color="auto" w:fill="auto"/>
      </w:pPr>
      <w:r>
        <w:rPr>
          <w:rStyle w:val="860"/>
        </w:rPr>
        <w:t xml:space="preserve">Билет дает право на посещение ме</w:t>
      </w:r>
      <w:r>
        <w:rPr>
          <w:rStyle w:val="860"/>
        </w:rPr>
        <w:t xml:space="preserve">роприятия только посетителю, купившему билет, и не может быть передан третьим лицам.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17" w:lineRule="exact"/>
        <w:shd w:val="clear" w:color="auto" w:fill="auto"/>
        <w:tabs>
          <w:tab w:val="left" w:pos="1119" w:leader="none"/>
        </w:tabs>
      </w:pPr>
      <w:r>
        <w:rPr>
          <w:rStyle w:val="860"/>
        </w:rPr>
        <w:t xml:space="preserve">Согласно правилам программы «Пушкинская карта» Учреждение вправе отказать посетителю в посещении мероприятия, в случае если:</w:t>
      </w:r>
      <w:r/>
    </w:p>
    <w:p>
      <w:pPr>
        <w:pStyle w:val="886"/>
        <w:numPr>
          <w:ilvl w:val="0"/>
          <w:numId w:val="3"/>
        </w:numPr>
        <w:ind w:left="20" w:firstLine="600"/>
        <w:spacing w:before="0" w:after="0" w:line="317" w:lineRule="exact"/>
        <w:shd w:val="clear" w:color="auto" w:fill="auto"/>
        <w:tabs>
          <w:tab w:val="left" w:pos="774" w:leader="none"/>
        </w:tabs>
      </w:pPr>
      <w:r>
        <w:rPr>
          <w:rStyle w:val="860"/>
        </w:rPr>
        <w:t xml:space="preserve">держателем Пушкинской карты и владельцем билета являются </w:t>
      </w:r>
      <w:r>
        <w:rPr>
          <w:rStyle w:val="860"/>
        </w:rPr>
        <w:t xml:space="preserve">разные лица;</w:t>
      </w:r>
      <w:r/>
    </w:p>
    <w:p>
      <w:pPr>
        <w:pStyle w:val="886"/>
        <w:numPr>
          <w:ilvl w:val="0"/>
          <w:numId w:val="3"/>
        </w:numPr>
        <w:ind w:left="20" w:firstLine="600"/>
        <w:spacing w:before="0" w:after="0" w:line="317" w:lineRule="exact"/>
        <w:shd w:val="clear" w:color="auto" w:fill="auto"/>
        <w:tabs>
          <w:tab w:val="left" w:pos="778" w:leader="none"/>
        </w:tabs>
      </w:pPr>
      <w:r>
        <w:rPr>
          <w:rStyle w:val="860"/>
        </w:rPr>
        <w:t xml:space="preserve">билет, предъявленный посетителем на входе, не принадлежат посетителю;</w:t>
      </w:r>
      <w:r/>
    </w:p>
    <w:p>
      <w:pPr>
        <w:pStyle w:val="886"/>
        <w:numPr>
          <w:ilvl w:val="0"/>
          <w:numId w:val="3"/>
        </w:numPr>
        <w:ind w:left="20" w:right="40" w:firstLine="600"/>
        <w:spacing w:before="0" w:after="346" w:line="317" w:lineRule="exact"/>
        <w:shd w:val="clear" w:color="auto" w:fill="auto"/>
        <w:tabs>
          <w:tab w:val="left" w:pos="855" w:leader="none"/>
        </w:tabs>
      </w:pPr>
      <w:r>
        <w:rPr>
          <w:rStyle w:val="860"/>
        </w:rPr>
        <w:t xml:space="preserve">предъявитель билета не соответствует возрастной категории, установленной на посещение мероприятия по </w:t>
      </w:r>
      <w:r>
        <w:rPr>
          <w:rStyle w:val="860"/>
        </w:rPr>
        <w:t xml:space="preserve">программе «</w:t>
      </w:r>
      <w:r>
        <w:rPr>
          <w:rStyle w:val="860"/>
        </w:rPr>
        <w:t xml:space="preserve">Пушкинская карта».</w:t>
      </w:r>
      <w:r/>
    </w:p>
    <w:p>
      <w:pPr>
        <w:pStyle w:val="891"/>
        <w:numPr>
          <w:ilvl w:val="0"/>
          <w:numId w:val="2"/>
        </w:numPr>
        <w:ind w:left="2080"/>
        <w:jc w:val="left"/>
        <w:spacing w:before="0" w:after="0" w:line="260" w:lineRule="exact"/>
        <w:shd w:val="clear" w:color="auto" w:fill="auto"/>
        <w:tabs>
          <w:tab w:val="left" w:pos="2363" w:leader="none"/>
        </w:tabs>
      </w:pPr>
      <w:r>
        <w:rPr>
          <w:rStyle w:val="872"/>
          <w:b/>
          <w:bCs/>
        </w:rPr>
        <w:t xml:space="preserve">Посещение в зрительного зала </w:t>
      </w:r>
      <w:r>
        <w:t xml:space="preserve">и просмотр мероприятия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110" w:leader="none"/>
        </w:tabs>
        <w:rPr>
          <w:highlight w:val="white"/>
        </w:rPr>
      </w:pPr>
      <w:r>
        <w:rPr>
          <w:rStyle w:val="860"/>
          <w:highlight w:val="white"/>
        </w:rPr>
        <w:t xml:space="preserve">Вход в зрительный</w:t>
      </w:r>
      <w:r>
        <w:rPr>
          <w:rStyle w:val="860"/>
          <w:highlight w:val="white"/>
        </w:rPr>
        <w:t xml:space="preserve"> зал с едой и напитками, в том числе приобретёнными в буфете Учреждения на мероприятия (спектакль, концерт, фестиваль, стенд-ап и т.п.), запрещён, за исключением кинопоказов.</w:t>
      </w:r>
      <w:r>
        <w:rPr>
          <w:highlight w:val="white"/>
        </w:rPr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244" w:leader="none"/>
        </w:tabs>
      </w:pPr>
      <w:r>
        <w:rPr>
          <w:rStyle w:val="860"/>
        </w:rPr>
        <w:t xml:space="preserve">Зрители обязаны занимать</w:t>
      </w:r>
      <w:r>
        <w:rPr>
          <w:rStyle w:val="860"/>
        </w:rPr>
        <w:t xml:space="preserve"> места, согласно номеру ряда и места, указанных в билете (пригласительном билете).</w:t>
      </w:r>
      <w:r/>
    </w:p>
    <w:p>
      <w:pPr>
        <w:pStyle w:val="886"/>
        <w:numPr>
          <w:ilvl w:val="1"/>
          <w:numId w:val="2"/>
        </w:numPr>
        <w:ind w:left="20" w:firstLine="600"/>
        <w:spacing w:before="0" w:after="0" w:line="331" w:lineRule="exact"/>
        <w:shd w:val="clear" w:color="auto" w:fill="auto"/>
        <w:tabs>
          <w:tab w:val="left" w:pos="1114" w:leader="none"/>
        </w:tabs>
      </w:pPr>
      <w:r>
        <w:rPr>
          <w:rStyle w:val="860"/>
        </w:rPr>
        <w:t xml:space="preserve">Запрещается занимать места отличные от указанных в билетах.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201" w:leader="none"/>
        </w:tabs>
      </w:pPr>
      <w:r>
        <w:rPr>
          <w:rStyle w:val="860"/>
        </w:rPr>
        <w:t xml:space="preserve">Контролеры, администраторы Учреждения имеют  право в любой момент осуществлять проверку у зрителей билета на их наличие и действительность.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167" w:leader="none"/>
        </w:tabs>
      </w:pPr>
      <w:r>
        <w:rPr>
          <w:rStyle w:val="860"/>
        </w:rPr>
        <w:t xml:space="preserve">В соответствии с требованиями «Правил противопожарного режима в Российской Федерации», утвержденными Постановлением Правительства Российской Федерации от 16.09.2020 №1479 «Об утверждении Правил прот</w:t>
      </w:r>
      <w:r>
        <w:rPr>
          <w:rStyle w:val="860"/>
        </w:rPr>
        <w:t xml:space="preserve">ивопожарного режима в Российской Федерации», запрещается стоять между рядами, в проходах и у дверей во время проведения мероприятия (показа).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153" w:leader="none"/>
        </w:tabs>
      </w:pPr>
      <w:r>
        <w:rPr>
          <w:rStyle w:val="860"/>
        </w:rPr>
        <w:t xml:space="preserve">Во время проведения мероприятия (показа) необходимо выключить мобильные телефоны или </w:t>
      </w:r>
      <w:r>
        <w:rPr>
          <w:rStyle w:val="860"/>
        </w:rPr>
        <w:t xml:space="preserve">переключить их в беззвучный режим работы. 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306" w:leader="none"/>
        </w:tabs>
        <w:rPr>
          <w:rStyle w:val="860"/>
        </w:rPr>
      </w:pPr>
      <w:r>
        <w:rPr>
          <w:rStyle w:val="860"/>
        </w:rPr>
      </w:r>
      <w:r>
        <w:rPr>
          <w:rStyle w:val="860"/>
        </w:rPr>
        <w:t xml:space="preserve">Во время проведения мероприятия (показа) </w:t>
      </w:r>
      <w:r>
        <w:rPr>
          <w:rStyle w:val="860"/>
        </w:rPr>
        <w:t xml:space="preserve">запрещаются неоправданные  передвижения в зрительном зале, посетителям запрещается шуметь.</w:t>
      </w:r>
      <w:r>
        <w:rPr>
          <w:rStyle w:val="860"/>
        </w:rPr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306" w:leader="none"/>
        </w:tabs>
        <w:rPr>
          <w:rStyle w:val="860"/>
        </w:rPr>
      </w:pPr>
      <w:r>
        <w:rPr>
          <w:rStyle w:val="860"/>
        </w:rPr>
      </w:r>
      <w:r>
        <w:rPr>
          <w:rStyle w:val="860"/>
        </w:rPr>
        <w:t xml:space="preserve">Родители (законные представители) должны следить за тем, чтобы дети не мешали другим посетителям.</w:t>
      </w:r>
      <w:r>
        <w:rPr>
          <w:rStyle w:val="860"/>
        </w:rPr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306" w:leader="none"/>
        </w:tabs>
      </w:pPr>
      <w:r>
        <w:rPr>
          <w:rStyle w:val="860"/>
        </w:rPr>
      </w:r>
      <w:r>
        <w:rPr>
          <w:rStyle w:val="860"/>
        </w:rPr>
        <w:t xml:space="preserve">За нарушение </w:t>
      </w:r>
      <w:r>
        <w:rPr>
          <w:rStyle w:val="860"/>
        </w:rPr>
        <w:t xml:space="preserve">порядка в зрительном зале администрация Учреждения имеет право потребовать от нарушителя выйти из зрительного зала.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378" w:leader="none"/>
        </w:tabs>
      </w:pPr>
      <w:r>
        <w:rPr>
          <w:rStyle w:val="860"/>
        </w:rPr>
        <w:t xml:space="preserve">В соответствии с Гражданским кодексом Российской Федерации спектакли (концерт</w:t>
      </w:r>
      <w:r>
        <w:rPr>
          <w:rStyle w:val="860"/>
        </w:rPr>
        <w:t xml:space="preserve">ы и иные мероприятия) являются интеллектуальной собственностью Учреждения. 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254" w:leader="none"/>
        </w:tabs>
      </w:pPr>
      <w:r>
        <w:rPr>
          <w:rStyle w:val="860"/>
        </w:rPr>
        <w:t xml:space="preserve">После окончания мероприятия зрители должны оставаться на своих местах до полного включения света.</w:t>
      </w:r>
      <w:r/>
    </w:p>
    <w:p>
      <w:pPr>
        <w:pStyle w:val="886"/>
        <w:numPr>
          <w:ilvl w:val="1"/>
          <w:numId w:val="2"/>
        </w:numPr>
        <w:ind w:left="20" w:right="40" w:firstLine="600"/>
        <w:spacing w:before="0" w:after="0" w:line="331" w:lineRule="exact"/>
        <w:shd w:val="clear" w:color="auto" w:fill="auto"/>
        <w:tabs>
          <w:tab w:val="left" w:pos="1273" w:leader="none"/>
        </w:tabs>
      </w:pPr>
      <w:r>
        <w:rPr>
          <w:rStyle w:val="860"/>
        </w:rPr>
        <w:t xml:space="preserve">При посещении мероприятия организованной группой детей, руководитель группы, а также родители (законные представители)  принимают на себя полную ответственность з</w:t>
      </w:r>
      <w:r>
        <w:rPr>
          <w:rStyle w:val="860"/>
        </w:rPr>
        <w:t xml:space="preserve">а жизнь и здоровье каждого ребенка группы.</w:t>
      </w:r>
      <w:r/>
    </w:p>
    <w:p>
      <w:pPr>
        <w:pStyle w:val="886"/>
        <w:ind w:left="20" w:right="40" w:firstLine="600"/>
        <w:spacing w:before="0" w:after="300" w:line="331" w:lineRule="exact"/>
        <w:shd w:val="clear" w:color="auto" w:fill="auto"/>
      </w:pPr>
      <w:r>
        <w:rPr>
          <w:rStyle w:val="860"/>
        </w:rPr>
        <w:t xml:space="preserve">Сопровождающие детей лица обязаны контролировать соблюдение детьми правил поведения во время проведения мероприятия, в том числе: соблюдение детьми режима тишины, нахождения на своём месте и пр., а также, несут ответственность за осуществление дейс</w:t>
      </w:r>
      <w:r>
        <w:rPr>
          <w:rStyle w:val="860"/>
        </w:rPr>
        <w:t xml:space="preserve">твий детей, которые могут пом</w:t>
      </w:r>
      <w:r>
        <w:rPr>
          <w:rStyle w:val="860"/>
        </w:rPr>
        <w:t xml:space="preserve">ешать просмотр</w:t>
      </w:r>
      <w:r>
        <w:rPr>
          <w:rStyle w:val="860"/>
        </w:rPr>
        <w:t xml:space="preserve">у мероприятия другими посетителями и повлечь причинение ущерба имуществу Учреждения. В случае обнаружения контролёрами или администраторами, дежурящими в зрительном зале, фактов ненадлежащего поведения ребёнка во время просмотра мероприятия, они вправе пот</w:t>
      </w:r>
      <w:r>
        <w:rPr>
          <w:rStyle w:val="860"/>
        </w:rPr>
        <w:t xml:space="preserve">ребо</w:t>
      </w:r>
      <w:r>
        <w:rPr>
          <w:rStyle w:val="860"/>
        </w:rPr>
        <w:t xml:space="preserve">вать от сопровождающего действий, направленных на соблюдение ребёнком правил поведения, либо потребовать выхода ребёнка и сопровождающего из зрительного зала. Сопровождающее лицо, оставившее ребёнка в зрительном зале или ином помещении Учреждения без присм</w:t>
      </w:r>
      <w:r>
        <w:rPr>
          <w:rStyle w:val="860"/>
        </w:rPr>
        <w:t xml:space="preserve">отра, несёт ответственность за ненадлежащее поведение ребёнка в своё отсутствие, в том числе повлекшее причинение </w:t>
      </w:r>
      <w:r>
        <w:rPr>
          <w:rStyle w:val="875"/>
        </w:rPr>
        <w:t xml:space="preserve">ребёнком вреда своему здоровью, а также несёт ответственность в размере стоимости ущерба, причинённого ребёнком имуществу Учреждения.</w:t>
      </w:r>
      <w:r/>
    </w:p>
    <w:p>
      <w:pPr>
        <w:pStyle w:val="886"/>
        <w:numPr>
          <w:ilvl w:val="1"/>
          <w:numId w:val="2"/>
        </w:numPr>
        <w:ind w:left="20" w:right="20" w:firstLine="600"/>
        <w:spacing w:before="0" w:after="357" w:line="331" w:lineRule="exact"/>
        <w:shd w:val="clear" w:color="auto" w:fill="auto"/>
        <w:tabs>
          <w:tab w:val="left" w:pos="1354" w:leader="none"/>
        </w:tabs>
      </w:pPr>
      <w:r>
        <w:rPr>
          <w:rStyle w:val="875"/>
        </w:rPr>
        <w:t xml:space="preserve">Категорически запрещается: входить в зрительный зал в верхней одежде и в головном уборе или вносить их в зрительный зал; проносить в зрительный зал.</w:t>
      </w:r>
      <w:r/>
    </w:p>
    <w:p>
      <w:pPr>
        <w:pStyle w:val="892"/>
        <w:ind w:left="4560"/>
        <w:keepLines/>
        <w:keepNext/>
        <w:spacing w:before="0" w:after="5" w:line="260" w:lineRule="exact"/>
        <w:shd w:val="clear" w:color="auto" w:fill="auto"/>
      </w:pPr>
      <w:r/>
      <w:bookmarkStart w:id="5" w:name="bookmark4"/>
      <w:r>
        <w:t xml:space="preserve">5. Гардероб</w:t>
      </w:r>
      <w:bookmarkEnd w:id="5"/>
      <w:r/>
      <w:r/>
    </w:p>
    <w:p>
      <w:pPr>
        <w:pStyle w:val="886"/>
        <w:ind w:left="0" w:firstLine="0"/>
        <w:spacing w:before="0" w:after="0" w:line="331" w:lineRule="exact"/>
        <w:shd w:val="clear" w:color="auto" w:fill="auto"/>
        <w:tabs>
          <w:tab w:val="left" w:pos="1110" w:leader="none"/>
        </w:tabs>
      </w:pPr>
      <w:r>
        <w:rPr>
          <w:rStyle w:val="875"/>
        </w:rPr>
        <w:t xml:space="preserve">          5.1 Верхняя одежда должна быть сдана зрителями в гардероб.</w:t>
      </w:r>
      <w:r/>
    </w:p>
    <w:p>
      <w:pPr>
        <w:pStyle w:val="886"/>
        <w:ind w:left="20" w:right="20" w:firstLine="600"/>
        <w:spacing w:before="0" w:after="0" w:line="331" w:lineRule="exact"/>
        <w:shd w:val="clear" w:color="auto" w:fill="auto"/>
      </w:pPr>
      <w:r>
        <w:rPr>
          <w:rStyle w:val="875"/>
        </w:rPr>
        <w:t xml:space="preserve">Учреждение не несёт ответственность за утрату денег, документов, ценных бумаг и </w:t>
      </w:r>
      <w:r>
        <w:rPr>
          <w:rStyle w:val="875"/>
        </w:rPr>
        <w:t xml:space="preserve">других ценных вещей, оставленных посетителем без присмотра или сданных в гардероб вместе с верхней одеждой и иными предметами на хранение.</w:t>
      </w:r>
      <w:r/>
    </w:p>
    <w:p>
      <w:pPr>
        <w:pStyle w:val="886"/>
        <w:ind w:left="620" w:right="20" w:firstLine="0"/>
        <w:spacing w:before="0" w:after="0" w:line="331" w:lineRule="exact"/>
        <w:shd w:val="clear" w:color="auto" w:fill="auto"/>
        <w:tabs>
          <w:tab w:val="left" w:pos="1114" w:leader="none"/>
        </w:tabs>
      </w:pPr>
      <w:r>
        <w:rPr>
          <w:rStyle w:val="875"/>
        </w:rPr>
        <w:t xml:space="preserve">5.2 В случае утери зрителем жетона из гардероба зритель возмещает Учреждению его стоимость. </w:t>
      </w:r>
      <w:r>
        <w:rPr>
          <w:rStyle w:val="875"/>
        </w:rPr>
        <w:t xml:space="preserve">Одежда посетителю, потерявшему номерок, выдается в последнюю очередь.</w:t>
      </w:r>
      <w:r/>
    </w:p>
    <w:p>
      <w:pPr>
        <w:pStyle w:val="892"/>
        <w:ind w:left="4120" w:firstLine="0"/>
        <w:keepLines/>
        <w:keepNext/>
        <w:spacing w:before="0" w:after="0" w:line="336" w:lineRule="exact"/>
        <w:shd w:val="clear" w:color="auto" w:fill="auto"/>
        <w:tabs>
          <w:tab w:val="left" w:pos="4413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92"/>
        <w:ind w:left="1040" w:firstLine="0"/>
        <w:keepLines/>
        <w:keepNext/>
        <w:spacing w:before="0" w:after="0" w:line="331" w:lineRule="exact"/>
        <w:shd w:val="clear" w:color="auto" w:fill="auto"/>
        <w:tabs>
          <w:tab w:val="left" w:pos="1314" w:leader="none"/>
        </w:tabs>
      </w:pPr>
      <w:r/>
      <w:bookmarkStart w:id="7" w:name="bookmark6"/>
      <w:r>
        <w:rPr>
          <w:rStyle w:val="878"/>
          <w:b/>
          <w:bCs/>
        </w:rPr>
        <w:t xml:space="preserve">6. Посещение Учреждения зрителями </w:t>
      </w:r>
      <w:r>
        <w:t xml:space="preserve">с </w:t>
      </w:r>
      <w:r>
        <w:rPr>
          <w:rStyle w:val="878"/>
          <w:b/>
          <w:bCs/>
        </w:rPr>
        <w:t xml:space="preserve">ограниченными возможностями</w:t>
      </w:r>
      <w:bookmarkEnd w:id="7"/>
      <w:r/>
      <w:r/>
    </w:p>
    <w:p>
      <w:pPr>
        <w:pStyle w:val="886"/>
        <w:ind w:left="0" w:right="20" w:firstLine="0"/>
        <w:spacing w:before="0" w:after="0" w:line="331" w:lineRule="exact"/>
        <w:shd w:val="clear" w:color="auto" w:fill="auto"/>
        <w:tabs>
          <w:tab w:val="left" w:pos="1206" w:leader="none"/>
        </w:tabs>
        <w:rPr>
          <w:rStyle w:val="860"/>
          <w:highlight w:val="none"/>
        </w:rPr>
      </w:pPr>
      <w:r>
        <w:rPr>
          <w:rStyle w:val="860"/>
        </w:rPr>
        <w:t xml:space="preserve">6.1 Здания Учреждения оборудованы пандусами для входа людей с ограниченными физическими возможностями.</w:t>
      </w:r>
      <w:r>
        <w:rPr>
          <w:rStyle w:val="860"/>
          <w:highlight w:val="none"/>
        </w:rPr>
      </w:r>
      <w:r/>
    </w:p>
    <w:p>
      <w:pPr>
        <w:pStyle w:val="886"/>
        <w:ind w:left="0" w:right="20" w:firstLine="0"/>
        <w:spacing w:before="0" w:after="0" w:line="331" w:lineRule="exact"/>
        <w:shd w:val="clear" w:color="auto" w:fill="auto"/>
        <w:tabs>
          <w:tab w:val="left" w:pos="1119" w:leader="none"/>
        </w:tabs>
      </w:pPr>
      <w:r>
        <w:rPr>
          <w:rStyle w:val="860"/>
        </w:rPr>
        <w:t xml:space="preserve">6.2 В случае приобретения билета для посетителя с ограниченными физическими возможностями здоровья - сообщить об этом кассиру или администратору Учреждения, для получения рекомендации о выборе места для оптимального комфортного просмотра мероприятия.</w:t>
      </w:r>
      <w:r/>
    </w:p>
    <w:p>
      <w:pPr>
        <w:pStyle w:val="886"/>
        <w:ind w:left="0" w:right="20" w:firstLine="0"/>
        <w:spacing w:before="0" w:after="0" w:line="331" w:lineRule="exact"/>
        <w:shd w:val="clear" w:color="auto" w:fill="auto"/>
        <w:tabs>
          <w:tab w:val="left" w:pos="1206" w:leader="none"/>
        </w:tabs>
        <w:rPr>
          <w:rStyle w:val="860"/>
          <w:highlight w:val="none"/>
        </w:rPr>
      </w:pPr>
      <w:r>
        <w:rPr>
          <w:rStyle w:val="860"/>
          <w:highlight w:val="none"/>
        </w:rPr>
      </w:r>
      <w:r>
        <w:rPr>
          <w:rStyle w:val="860"/>
          <w:highlight w:val="none"/>
        </w:rPr>
      </w:r>
      <w:r/>
    </w:p>
    <w:p>
      <w:pPr>
        <w:pStyle w:val="886"/>
        <w:ind w:left="0" w:right="20" w:firstLine="0"/>
        <w:spacing w:before="0" w:after="0" w:line="331" w:lineRule="exact"/>
        <w:shd w:val="clear" w:color="auto" w:fill="auto"/>
        <w:tabs>
          <w:tab w:val="left" w:pos="1206" w:leader="none"/>
        </w:tabs>
        <w:rPr>
          <w:rStyle w:val="860"/>
          <w:highlight w:val="none"/>
        </w:rPr>
      </w:pPr>
      <w:r>
        <w:rPr>
          <w:rStyle w:val="860"/>
          <w:highlight w:val="none"/>
        </w:rPr>
        <w:t xml:space="preserve">6.3 При необходимости посетителям с ОВЗ предоставляется кресло-каталка для передвижения.</w:t>
      </w:r>
      <w:r>
        <w:rPr>
          <w:rStyle w:val="860"/>
          <w:highlight w:val="none"/>
        </w:rPr>
      </w:r>
      <w:r/>
    </w:p>
    <w:p>
      <w:pPr>
        <w:pStyle w:val="886"/>
        <w:ind w:left="0" w:right="20" w:firstLine="0"/>
        <w:spacing w:before="0" w:after="0" w:line="331" w:lineRule="exact"/>
        <w:shd w:val="clear" w:color="auto" w:fill="auto"/>
        <w:tabs>
          <w:tab w:val="left" w:pos="1206" w:leader="none"/>
        </w:tabs>
      </w:pPr>
      <w:r>
        <w:rPr>
          <w:rStyle w:val="860"/>
          <w:highlight w:val="none"/>
        </w:rPr>
      </w:r>
      <w:r>
        <w:rPr>
          <w:rStyle w:val="860"/>
          <w:highlight w:val="none"/>
        </w:rPr>
      </w:r>
      <w:r/>
    </w:p>
    <w:p>
      <w:pPr>
        <w:pStyle w:val="892"/>
        <w:ind w:left="4120" w:firstLine="0"/>
        <w:keepLines/>
        <w:keepNext/>
        <w:spacing w:before="0" w:after="0" w:line="336" w:lineRule="exact"/>
        <w:shd w:val="clear" w:color="auto" w:fill="auto"/>
        <w:tabs>
          <w:tab w:val="left" w:pos="4413" w:leader="none"/>
        </w:tabs>
        <w:rPr>
          <w:highlight w:val="none"/>
        </w:rPr>
      </w:pPr>
      <w:r/>
      <w:bookmarkStart w:id="0" w:name="undefined"/>
      <w:r>
        <w:t xml:space="preserve">7. Прочие </w:t>
      </w:r>
      <w:r>
        <w:rPr>
          <w:rStyle w:val="877"/>
          <w:b/>
          <w:bCs/>
        </w:rPr>
        <w:t xml:space="preserve">условия</w:t>
      </w:r>
      <w:bookmarkEnd w:id="0"/>
      <w:r>
        <w:rPr>
          <w:highlight w:val="none"/>
        </w:rPr>
      </w:r>
      <w:r/>
    </w:p>
    <w:p>
      <w:pPr>
        <w:pStyle w:val="886"/>
        <w:ind w:left="0" w:right="20" w:firstLine="0"/>
        <w:spacing w:before="0" w:after="0" w:line="336" w:lineRule="exact"/>
        <w:shd w:val="clear" w:color="auto" w:fill="auto"/>
        <w:tabs>
          <w:tab w:val="left" w:pos="1138" w:leader="none"/>
        </w:tabs>
      </w:pPr>
      <w:r>
        <w:rPr>
          <w:rStyle w:val="875"/>
          <w:highlight w:val="none"/>
        </w:rPr>
      </w:r>
      <w:r>
        <w:rPr>
          <w:rStyle w:val="875"/>
        </w:rPr>
        <w:t xml:space="preserve">         7.1 Во </w:t>
      </w:r>
      <w:r>
        <w:rPr>
          <w:rStyle w:val="875"/>
        </w:rPr>
        <w:t xml:space="preserve">время нахождения в Учреждении посетители обязаны: бережно относиться к имуществу Учреждения, соблюдать чистоту, общественный порядок, правила противопожарной безопасности и настоящие Правила.</w:t>
      </w:r>
      <w:r/>
    </w:p>
    <w:p>
      <w:pPr>
        <w:pStyle w:val="886"/>
        <w:ind w:left="20" w:right="20" w:firstLine="600"/>
        <w:spacing w:before="0" w:after="0" w:line="336" w:lineRule="exact"/>
        <w:shd w:val="clear" w:color="auto" w:fill="auto"/>
      </w:pPr>
      <w:r>
        <w:rPr>
          <w:rStyle w:val="875"/>
        </w:rPr>
        <w:t xml:space="preserve">В случае причинения Учреждению материального ущерба посетитель обязан возместить е</w:t>
      </w:r>
      <w:r>
        <w:rPr>
          <w:rStyle w:val="875"/>
        </w:rPr>
        <w:t xml:space="preserve">го в полном объеме, в соответствии с действующим законодательством Российской Федерации.</w:t>
      </w:r>
      <w:r/>
    </w:p>
    <w:p>
      <w:pPr>
        <w:pStyle w:val="886"/>
        <w:ind w:right="20"/>
        <w:spacing w:before="0" w:after="0" w:line="336" w:lineRule="exact"/>
        <w:shd w:val="clear" w:color="auto" w:fill="auto"/>
        <w:tabs>
          <w:tab w:val="left" w:pos="1172" w:leader="none"/>
        </w:tabs>
      </w:pPr>
      <w:r>
        <w:t xml:space="preserve">7.2 В </w:t>
      </w:r>
      <w:r>
        <w:rPr>
          <w:rStyle w:val="875"/>
        </w:rPr>
        <w:t xml:space="preserve">соответствии с пп.1 п. 1 ст. 12 Федерального закона от 23.02.2013 №15-ФЗ «Об охране здоровья граждан от воздействия окружающего табачного дыма и последствий потребле</w:t>
      </w:r>
      <w:r>
        <w:rPr>
          <w:rStyle w:val="875"/>
        </w:rPr>
        <w:t xml:space="preserve">ния табака» посетителям Учреждения запрещено курение табака в помещениях Учреждения и на территориях</w:t>
      </w:r>
      <w:r>
        <w:rPr>
          <w:rStyle w:val="875"/>
        </w:rPr>
        <w:t xml:space="preserve">, предназначенных для оказания услуг Учреждением.</w:t>
      </w:r>
      <w:r/>
    </w:p>
    <w:p>
      <w:pPr>
        <w:pStyle w:val="886"/>
        <w:ind w:left="20" w:right="20" w:firstLine="600"/>
        <w:spacing w:before="0" w:after="0" w:line="331" w:lineRule="exact"/>
        <w:shd w:val="clear" w:color="auto" w:fill="auto"/>
      </w:pPr>
      <w:r>
        <w:rPr>
          <w:rStyle w:val="860"/>
        </w:rPr>
        <w:t xml:space="preserve">Запрещено курение табака, беспламенных электронных сигарет, бездымных сигарет, электрических испарителей, курительных устройств, предназначенных для имитации к</w:t>
      </w:r>
      <w:r>
        <w:rPr>
          <w:rStyle w:val="860"/>
        </w:rPr>
        <w:t xml:space="preserve">урения, индивидуальных испарителей, электрических ингаляторов для индивидуального использования, генерирующие устройства пара из специ  ального раствора или смеси.</w:t>
      </w:r>
      <w:r/>
    </w:p>
    <w:p>
      <w:pPr>
        <w:pStyle w:val="886"/>
        <w:ind w:left="0" w:right="20" w:firstLine="0"/>
        <w:spacing w:before="0" w:after="0" w:line="331" w:lineRule="exact"/>
        <w:shd w:val="clear" w:color="auto" w:fill="auto"/>
        <w:tabs>
          <w:tab w:val="left" w:pos="1374" w:leader="none"/>
        </w:tabs>
      </w:pPr>
      <w:r>
        <w:rPr>
          <w:rStyle w:val="860"/>
        </w:rPr>
        <w:t xml:space="preserve">7.3 Категорически запрещается посетителям заходить за установленные   ограждения, на сцену, в технические и служ</w:t>
      </w:r>
      <w:r>
        <w:rPr>
          <w:rStyle w:val="860"/>
        </w:rPr>
        <w:t xml:space="preserve">ебные помещения. Запрещается открывать окна, сидеть и стоять в проходах и на лестницах в зрительских залах, входить в помещения, закрытые для посещения, наносить надписи и расклеивать объявления, плакаты и другую продукцию информационного содержания, демон</w:t>
      </w:r>
      <w:r>
        <w:rPr>
          <w:rStyle w:val="860"/>
        </w:rPr>
        <w:t xml:space="preserve">стрировать символику, направленную на разжигание расовой, социальной, национальной и религиозной неприязни.</w:t>
      </w:r>
      <w:r/>
    </w:p>
    <w:p>
      <w:pPr>
        <w:pStyle w:val="886"/>
        <w:numPr>
          <w:ilvl w:val="1"/>
          <w:numId w:val="5"/>
        </w:numPr>
        <w:ind w:left="20" w:right="20" w:firstLine="600"/>
        <w:spacing w:before="0" w:after="0" w:line="331" w:lineRule="exact"/>
        <w:shd w:val="clear" w:color="auto" w:fill="auto"/>
        <w:tabs>
          <w:tab w:val="left" w:pos="1326" w:leader="none"/>
        </w:tabs>
      </w:pPr>
      <w:r>
        <w:rPr>
          <w:rStyle w:val="860"/>
        </w:rPr>
        <w:t xml:space="preserve">Цветы, предназначенные для артистов, могут быть переданы сотрудникам Учреждения для последующего их вручения актерам, либо вручены лично из зрительного </w:t>
      </w:r>
      <w:r>
        <w:rPr>
          <w:rStyle w:val="860"/>
        </w:rPr>
        <w:t xml:space="preserve">зала без допуска за кулисы.</w:t>
      </w:r>
      <w:r/>
    </w:p>
    <w:p>
      <w:pPr>
        <w:pStyle w:val="886"/>
        <w:numPr>
          <w:ilvl w:val="1"/>
          <w:numId w:val="5"/>
        </w:numPr>
        <w:ind w:left="20" w:right="20" w:firstLine="600"/>
        <w:spacing w:before="0" w:after="300" w:line="331" w:lineRule="exact"/>
        <w:shd w:val="clear" w:color="auto" w:fill="auto"/>
        <w:tabs>
          <w:tab w:val="left" w:pos="1114" w:leader="none"/>
        </w:tabs>
      </w:pPr>
      <w:r>
        <w:rPr>
          <w:rStyle w:val="860"/>
        </w:rPr>
        <w:t xml:space="preserve">Зрители, не выполняющие законные требования администрации Учреждения, службы охраны, нарушающие правила и нормы поведения, могут быть удалены из Учреждения, при этом стоимость услуг (билетов) не к</w:t>
      </w:r>
      <w:r>
        <w:rPr>
          <w:rStyle w:val="860"/>
        </w:rPr>
        <w:t xml:space="preserve">омпенсируется и не </w:t>
      </w:r>
      <w:r>
        <w:rPr>
          <w:rStyle w:val="860"/>
        </w:rPr>
        <w:t xml:space="preserve">возвращается.</w:t>
      </w:r>
      <w:r/>
    </w:p>
    <w:p>
      <w:pPr>
        <w:pStyle w:val="886"/>
        <w:ind w:left="620" w:right="20" w:firstLine="0"/>
        <w:spacing w:before="0" w:after="0" w:line="331" w:lineRule="exact"/>
        <w:shd w:val="clear" w:color="auto" w:fill="auto"/>
        <w:tabs>
          <w:tab w:val="left" w:pos="1119" w:leader="none"/>
        </w:tabs>
      </w:pPr>
      <w:r>
        <w:rPr>
          <w:rStyle w:val="860"/>
          <w:highlight w:val="none"/>
        </w:rPr>
      </w:r>
      <w:r>
        <w:rPr>
          <w:rStyle w:val="860"/>
          <w:highlight w:val="none"/>
        </w:rPr>
      </w:r>
      <w:r/>
    </w:p>
    <w:sectPr>
      <w:footnotePr/>
      <w:endnotePr/>
      <w:type w:val="continuous"/>
      <w:pgSz w:w="11909" w:h="16838" w:orient="portrait"/>
      <w:pgMar w:top="1276" w:right="825" w:bottom="1022" w:left="868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Batang">
    <w:panose1 w:val="02010600030101010101"/>
  </w:font>
  <w:font w:name="Times New Roman">
    <w:panose1 w:val="02020603050405020304"/>
  </w:font>
  <w:font w:name="Sylfaen">
    <w:panose1 w:val="010A0502050306030303"/>
  </w:font>
  <w:font w:name="Arial">
    <w:panose1 w:val="020B0604020202020204"/>
  </w:font>
  <w:font w:name="Courier New">
    <w:panose1 w:val="020703090202050204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2">
      <w:start w:val="1"/>
      <w:numFmt w:val="decimal"/>
      <w:isLgl w:val="false"/>
      <w:suff w:val="tab"/>
      <w:lvlText w:val="%1.%2.%3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6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7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6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98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0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2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6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8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29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2">
      <w:start w:val="1"/>
      <w:numFmt w:val="decimal"/>
      <w:isLgl w:val="false"/>
      <w:suff w:val="tab"/>
      <w:lvlText w:val="%1.%2.%3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2">
      <w:start w:val="1"/>
      <w:numFmt w:val="decimal"/>
      <w:isLgl w:val="false"/>
      <w:suff w:val="tab"/>
      <w:lvlText w:val="%1.%2.%3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89" w:hanging="180"/>
      </w:p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7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5"/>
    <w:next w:val="835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6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5"/>
    <w:next w:val="835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6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5"/>
    <w:next w:val="835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6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5"/>
    <w:next w:val="835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6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5"/>
    <w:next w:val="835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6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6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6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6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6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835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5"/>
    <w:next w:val="835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6"/>
    <w:link w:val="678"/>
    <w:uiPriority w:val="10"/>
    <w:rPr>
      <w:sz w:val="48"/>
      <w:szCs w:val="48"/>
    </w:rPr>
  </w:style>
  <w:style w:type="paragraph" w:styleId="680">
    <w:name w:val="Subtitle"/>
    <w:basedOn w:val="835"/>
    <w:next w:val="835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6"/>
    <w:link w:val="680"/>
    <w:uiPriority w:val="11"/>
    <w:rPr>
      <w:sz w:val="24"/>
      <w:szCs w:val="24"/>
    </w:rPr>
  </w:style>
  <w:style w:type="paragraph" w:styleId="682">
    <w:name w:val="Quote"/>
    <w:basedOn w:val="835"/>
    <w:next w:val="835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5"/>
    <w:next w:val="835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6"/>
    <w:link w:val="686"/>
    <w:uiPriority w:val="99"/>
  </w:style>
  <w:style w:type="paragraph" w:styleId="688">
    <w:name w:val="Footer"/>
    <w:basedOn w:val="835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6"/>
    <w:link w:val="688"/>
    <w:uiPriority w:val="99"/>
  </w:style>
  <w:style w:type="paragraph" w:styleId="690">
    <w:name w:val="Caption"/>
    <w:basedOn w:val="835"/>
    <w:next w:val="835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6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rPr>
      <w:color w:val="000000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character" w:styleId="839">
    <w:name w:val="Hyperlink"/>
    <w:basedOn w:val="836"/>
    <w:rPr>
      <w:color w:val="0066cc"/>
      <w:u w:val="single"/>
    </w:rPr>
  </w:style>
  <w:style w:type="character" w:styleId="840" w:customStyle="1">
    <w:name w:val="Подпись к картинке (2) Exact"/>
    <w:basedOn w:val="836"/>
    <w:link w:val="879"/>
    <w:rPr>
      <w:rFonts w:ascii="Sylfaen" w:hAnsi="Sylfaen" w:eastAsia="Sylfaen" w:cs="Sylfaen"/>
      <w:b/>
      <w:bCs/>
      <w:i w:val="0"/>
      <w:iCs w:val="0"/>
      <w:smallCaps w:val="0"/>
      <w:strike w:val="0"/>
      <w:spacing w:val="5"/>
      <w:sz w:val="20"/>
      <w:szCs w:val="20"/>
      <w:u w:val="none"/>
    </w:rPr>
  </w:style>
  <w:style w:type="character" w:styleId="841" w:customStyle="1">
    <w:name w:val="Подпись к картинке Exact"/>
    <w:basedOn w:val="836"/>
    <w:link w:val="880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styleId="842" w:customStyle="1">
    <w:name w:val="Подпись к картинке Exact"/>
    <w:basedOn w:val="84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character" w:styleId="843" w:customStyle="1">
    <w:name w:val="Подпись к картинке + Полужирный;Курсив;Интервал 0 pt Exact"/>
    <w:basedOn w:val="841"/>
    <w:rPr>
      <w:rFonts w:ascii="Times New Roman" w:hAnsi="Times New Roman" w:eastAsia="Times New Roman" w:cs="Times New Roman"/>
      <w:b/>
      <w:bCs/>
      <w:i/>
      <w:iCs/>
      <w:smallCaps w:val="0"/>
      <w:strike w:val="0"/>
      <w:color w:val="000000"/>
      <w:spacing w:val="-13"/>
      <w:position w:val="0"/>
      <w:sz w:val="21"/>
      <w:szCs w:val="21"/>
      <w:u w:val="none"/>
      <w:lang w:val="ru-RU"/>
    </w:rPr>
  </w:style>
  <w:style w:type="character" w:styleId="844" w:customStyle="1">
    <w:name w:val="Подпись к картинке Exact"/>
    <w:basedOn w:val="84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</w:rPr>
  </w:style>
  <w:style w:type="character" w:styleId="845" w:customStyle="1">
    <w:name w:val="Основной текст (2)_"/>
    <w:basedOn w:val="836"/>
    <w:link w:val="881"/>
    <w:rPr>
      <w:rFonts w:ascii="Sylfaen" w:hAnsi="Sylfaen" w:eastAsia="Sylfaen" w:cs="Sylfae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46" w:customStyle="1">
    <w:name w:val="Основной текст (2)"/>
    <w:basedOn w:val="845"/>
    <w:rPr>
      <w:rFonts w:ascii="Sylfaen" w:hAnsi="Sylfaen" w:eastAsia="Sylfaen" w:cs="Sylfae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/>
    </w:rPr>
  </w:style>
  <w:style w:type="character" w:styleId="847" w:customStyle="1">
    <w:name w:val="Основной текст (3)_"/>
    <w:basedOn w:val="836"/>
    <w:link w:val="882"/>
    <w:rPr>
      <w:rFonts w:ascii="Sylfaen" w:hAnsi="Sylfaen" w:eastAsia="Sylfaen" w:cs="Sylfaen"/>
      <w:b/>
      <w:bCs/>
      <w:i w:val="0"/>
      <w:iCs w:val="0"/>
      <w:smallCaps w:val="0"/>
      <w:strike w:val="0"/>
      <w:sz w:val="22"/>
      <w:szCs w:val="22"/>
      <w:u w:val="none"/>
    </w:rPr>
  </w:style>
  <w:style w:type="character" w:styleId="848" w:customStyle="1">
    <w:name w:val="Основной текст (3)"/>
    <w:basedOn w:val="847"/>
    <w:rPr>
      <w:rFonts w:ascii="Sylfaen" w:hAnsi="Sylfaen" w:eastAsia="Sylfaen" w:cs="Sylfae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/>
    </w:rPr>
  </w:style>
  <w:style w:type="character" w:styleId="849" w:customStyle="1">
    <w:name w:val="Заголовок №1_"/>
    <w:basedOn w:val="836"/>
    <w:link w:val="883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43"/>
      <w:szCs w:val="43"/>
      <w:u w:val="none"/>
    </w:rPr>
  </w:style>
  <w:style w:type="character" w:styleId="850" w:customStyle="1">
    <w:name w:val="Заголовок №1"/>
    <w:basedOn w:val="84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43"/>
      <w:szCs w:val="43"/>
      <w:u w:val="none"/>
      <w:lang w:val="ru-RU"/>
    </w:rPr>
  </w:style>
  <w:style w:type="character" w:styleId="851" w:customStyle="1">
    <w:name w:val="Заголовок №2_"/>
    <w:basedOn w:val="836"/>
    <w:link w:val="884"/>
    <w:rPr>
      <w:rFonts w:ascii="Sylfaen" w:hAnsi="Sylfaen" w:eastAsia="Sylfaen" w:cs="Sylfaen"/>
      <w:b w:val="0"/>
      <w:bCs w:val="0"/>
      <w:i w:val="0"/>
      <w:iCs w:val="0"/>
      <w:smallCaps w:val="0"/>
      <w:strike w:val="0"/>
      <w:spacing w:val="-40"/>
      <w:sz w:val="23"/>
      <w:szCs w:val="23"/>
      <w:u w:val="none"/>
    </w:rPr>
  </w:style>
  <w:style w:type="character" w:styleId="852" w:customStyle="1">
    <w:name w:val="Заголовок №2 + Times New Roman;13 pt;Интервал 0 pt"/>
    <w:basedOn w:val="85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</w:rPr>
  </w:style>
  <w:style w:type="character" w:styleId="853" w:customStyle="1">
    <w:name w:val="Заголовок №2"/>
    <w:basedOn w:val="851"/>
    <w:rPr>
      <w:rFonts w:ascii="Sylfaen" w:hAnsi="Sylfaen" w:eastAsia="Sylfaen" w:cs="Sylfaen"/>
      <w:b w:val="0"/>
      <w:bCs w:val="0"/>
      <w:i w:val="0"/>
      <w:iCs w:val="0"/>
      <w:smallCaps w:val="0"/>
      <w:strike w:val="0"/>
      <w:color w:val="000000"/>
      <w:spacing w:val="-40"/>
      <w:position w:val="0"/>
      <w:sz w:val="23"/>
      <w:szCs w:val="23"/>
      <w:u w:val="none"/>
      <w:lang w:val="ru-RU"/>
    </w:rPr>
  </w:style>
  <w:style w:type="character" w:styleId="854" w:customStyle="1">
    <w:name w:val="Заголовок №2"/>
    <w:basedOn w:val="851"/>
    <w:rPr>
      <w:rFonts w:ascii="Sylfaen" w:hAnsi="Sylfaen" w:eastAsia="Sylfaen" w:cs="Sylfaen"/>
      <w:b w:val="0"/>
      <w:bCs w:val="0"/>
      <w:i w:val="0"/>
      <w:iCs w:val="0"/>
      <w:smallCaps w:val="0"/>
      <w:strike w:val="0"/>
      <w:color w:val="000000"/>
      <w:spacing w:val="-40"/>
      <w:position w:val="0"/>
      <w:sz w:val="23"/>
      <w:szCs w:val="23"/>
      <w:u w:val="none"/>
    </w:rPr>
  </w:style>
  <w:style w:type="character" w:styleId="855" w:customStyle="1">
    <w:name w:val="Заголовок №2"/>
    <w:basedOn w:val="851"/>
    <w:rPr>
      <w:rFonts w:ascii="Sylfaen" w:hAnsi="Sylfaen" w:eastAsia="Sylfaen" w:cs="Sylfaen"/>
      <w:b w:val="0"/>
      <w:bCs w:val="0"/>
      <w:i w:val="0"/>
      <w:iCs w:val="0"/>
      <w:smallCaps w:val="0"/>
      <w:strike w:val="0"/>
      <w:color w:val="000000"/>
      <w:spacing w:val="-40"/>
      <w:position w:val="0"/>
      <w:sz w:val="23"/>
      <w:szCs w:val="23"/>
      <w:u w:val="none"/>
    </w:rPr>
  </w:style>
  <w:style w:type="character" w:styleId="856" w:customStyle="1">
    <w:name w:val="Заголовок №2 + Batang;14;5 pt;Курсив;Интервал -2 pt"/>
    <w:basedOn w:val="851"/>
    <w:rPr>
      <w:rFonts w:ascii="Batang" w:hAnsi="Batang" w:eastAsia="Batang" w:cs="Batang"/>
      <w:b w:val="0"/>
      <w:bCs w:val="0"/>
      <w:i/>
      <w:iCs/>
      <w:smallCaps w:val="0"/>
      <w:strike w:val="0"/>
      <w:color w:val="000000"/>
      <w:spacing w:val="-50"/>
      <w:position w:val="0"/>
      <w:sz w:val="29"/>
      <w:szCs w:val="29"/>
      <w:u w:val="single"/>
      <w:lang w:val="en-US"/>
    </w:rPr>
  </w:style>
  <w:style w:type="character" w:styleId="857" w:customStyle="1">
    <w:name w:val="Основной текст (4)_"/>
    <w:basedOn w:val="836"/>
    <w:link w:val="885"/>
    <w:rPr>
      <w:rFonts w:ascii="Times New Roman" w:hAnsi="Times New Roman" w:eastAsia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styleId="858" w:customStyle="1">
    <w:name w:val="Основной текст (4)"/>
    <w:basedOn w:val="857"/>
    <w:rPr>
      <w:rFonts w:ascii="Times New Roman" w:hAnsi="Times New Roman" w:eastAsia="Times New Roman" w:cs="Times New Roman"/>
      <w:b/>
      <w:bCs/>
      <w:i/>
      <w:iCs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59" w:customStyle="1">
    <w:name w:val="Основной текст_"/>
    <w:basedOn w:val="836"/>
    <w:link w:val="886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styleId="860" w:customStyle="1">
    <w:name w:val="Основной текст1"/>
    <w:basedOn w:val="85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61" w:customStyle="1">
    <w:name w:val="Заголовок №3_"/>
    <w:basedOn w:val="836"/>
    <w:link w:val="887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styleId="862" w:customStyle="1">
    <w:name w:val="Основной текст (4)"/>
    <w:basedOn w:val="857"/>
    <w:rPr>
      <w:rFonts w:ascii="Times New Roman" w:hAnsi="Times New Roman" w:eastAsia="Times New Roman" w:cs="Times New Roman"/>
      <w:b/>
      <w:bCs/>
      <w:i/>
      <w:iCs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63" w:customStyle="1">
    <w:name w:val="Основной текст (5)_"/>
    <w:basedOn w:val="836"/>
    <w:link w:val="888"/>
    <w:rPr>
      <w:rFonts w:ascii="Batang" w:hAnsi="Batang" w:eastAsia="Batang" w:cs="Batang"/>
      <w:b w:val="0"/>
      <w:bCs w:val="0"/>
      <w:i/>
      <w:iCs/>
      <w:smallCaps w:val="0"/>
      <w:strike w:val="0"/>
      <w:spacing w:val="30"/>
      <w:sz w:val="21"/>
      <w:szCs w:val="21"/>
      <w:u w:val="none"/>
    </w:rPr>
  </w:style>
  <w:style w:type="character" w:styleId="864" w:customStyle="1">
    <w:name w:val="Основной текст (5)"/>
    <w:basedOn w:val="863"/>
    <w:rPr>
      <w:rFonts w:ascii="Batang" w:hAnsi="Batang" w:eastAsia="Batang" w:cs="Batang"/>
      <w:b w:val="0"/>
      <w:bCs w:val="0"/>
      <w:i/>
      <w:iCs/>
      <w:smallCaps w:val="0"/>
      <w:strike w:val="0"/>
      <w:color w:val="000000"/>
      <w:spacing w:val="30"/>
      <w:position w:val="0"/>
      <w:sz w:val="21"/>
      <w:szCs w:val="21"/>
      <w:u w:val="none"/>
      <w:lang w:val="ru-RU"/>
    </w:rPr>
  </w:style>
  <w:style w:type="character" w:styleId="865" w:customStyle="1">
    <w:name w:val="Основной текст (6)_"/>
    <w:basedOn w:val="836"/>
    <w:link w:val="889"/>
    <w:rPr>
      <w:rFonts w:ascii="Times New Roman" w:hAnsi="Times New Roman" w:eastAsia="Times New Roman" w:cs="Times New Roman"/>
      <w:b/>
      <w:bCs/>
      <w:i/>
      <w:iCs/>
      <w:smallCaps w:val="0"/>
      <w:strike w:val="0"/>
      <w:spacing w:val="-10"/>
      <w:sz w:val="22"/>
      <w:szCs w:val="22"/>
      <w:u w:val="none"/>
      <w:lang w:val="en-US"/>
    </w:rPr>
  </w:style>
  <w:style w:type="character" w:styleId="866" w:customStyle="1">
    <w:name w:val="Основной текст (6) + Batang;4 pt;Не полужирный;Не курсив;Интервал 0 pt"/>
    <w:basedOn w:val="865"/>
    <w:rPr>
      <w:rFonts w:ascii="Batang" w:hAnsi="Batang" w:eastAsia="Batang" w:cs="Batang"/>
      <w:b/>
      <w:bCs/>
      <w:i/>
      <w:iCs/>
      <w:smallCaps w:val="0"/>
      <w:strike w:val="0"/>
      <w:color w:val="000000"/>
      <w:spacing w:val="0"/>
      <w:position w:val="0"/>
      <w:sz w:val="8"/>
      <w:szCs w:val="8"/>
      <w:u w:val="none"/>
      <w:lang w:val="ru-RU"/>
    </w:rPr>
  </w:style>
  <w:style w:type="character" w:styleId="867" w:customStyle="1">
    <w:name w:val="Основной текст (6)"/>
    <w:basedOn w:val="865"/>
    <w:rPr>
      <w:rFonts w:ascii="Times New Roman" w:hAnsi="Times New Roman" w:eastAsia="Times New Roman" w:cs="Times New Roman"/>
      <w:b/>
      <w:bCs/>
      <w:i/>
      <w:iCs/>
      <w:smallCaps w:val="0"/>
      <w:strike w:val="0"/>
      <w:color w:val="000000"/>
      <w:spacing w:val="-10"/>
      <w:position w:val="0"/>
      <w:sz w:val="22"/>
      <w:szCs w:val="22"/>
      <w:u w:val="none"/>
      <w:lang w:val="en-US"/>
    </w:rPr>
  </w:style>
  <w:style w:type="character" w:styleId="868" w:customStyle="1">
    <w:name w:val="Основной текст (7)_"/>
    <w:basedOn w:val="836"/>
    <w:link w:val="890"/>
    <w:rPr>
      <w:rFonts w:ascii="Times New Roman" w:hAnsi="Times New Roman" w:eastAsia="Times New Roman" w:cs="Times New Roman"/>
      <w:b/>
      <w:bCs/>
      <w:i/>
      <w:iCs/>
      <w:smallCaps w:val="0"/>
      <w:strike w:val="0"/>
      <w:sz w:val="20"/>
      <w:szCs w:val="20"/>
      <w:u w:val="none"/>
      <w:lang w:val="en-US"/>
    </w:rPr>
  </w:style>
  <w:style w:type="character" w:styleId="869" w:customStyle="1">
    <w:name w:val="Основной текст (7)"/>
    <w:basedOn w:val="868"/>
    <w:rPr>
      <w:rFonts w:ascii="Times New Roman" w:hAnsi="Times New Roman" w:eastAsia="Times New Roman" w:cs="Times New Roman"/>
      <w:b/>
      <w:bCs/>
      <w:i/>
      <w:iCs/>
      <w:smallCaps w:val="0"/>
      <w:strike w:val="0"/>
      <w:color w:val="000000"/>
      <w:spacing w:val="0"/>
      <w:position w:val="0"/>
      <w:sz w:val="20"/>
      <w:szCs w:val="20"/>
      <w:u w:val="none"/>
      <w:lang w:val="en-US"/>
    </w:rPr>
  </w:style>
  <w:style w:type="character" w:styleId="870" w:customStyle="1">
    <w:name w:val="Основной текст (8)_"/>
    <w:basedOn w:val="836"/>
    <w:link w:val="891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styleId="871" w:customStyle="1">
    <w:name w:val="Основной текст (8) + Не полужирный"/>
    <w:basedOn w:val="87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72" w:customStyle="1">
    <w:name w:val="Основной текст (8)"/>
    <w:basedOn w:val="87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73" w:customStyle="1">
    <w:name w:val="Основной текст2"/>
    <w:basedOn w:val="85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74" w:customStyle="1">
    <w:name w:val="Основной текст + Полужирный;Курсив"/>
    <w:basedOn w:val="859"/>
    <w:rPr>
      <w:rFonts w:ascii="Times New Roman" w:hAnsi="Times New Roman" w:eastAsia="Times New Roman" w:cs="Times New Roman"/>
      <w:b/>
      <w:bCs/>
      <w:i/>
      <w:iCs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75" w:customStyle="1">
    <w:name w:val="Основной текст3"/>
    <w:basedOn w:val="85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76" w:customStyle="1">
    <w:name w:val="Заголовок №4_"/>
    <w:basedOn w:val="836"/>
    <w:link w:val="89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styleId="877" w:customStyle="1">
    <w:name w:val="Заголовок №4"/>
    <w:basedOn w:val="87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character" w:styleId="878" w:customStyle="1">
    <w:name w:val="Заголовок №4"/>
    <w:basedOn w:val="87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/>
    </w:rPr>
  </w:style>
  <w:style w:type="paragraph" w:styleId="879" w:customStyle="1">
    <w:name w:val="Подпись к картинке (2)"/>
    <w:basedOn w:val="835"/>
    <w:link w:val="840"/>
    <w:pPr>
      <w:jc w:val="right"/>
      <w:spacing w:line="278" w:lineRule="exact"/>
      <w:shd w:val="clear" w:color="auto" w:fill="ffffff"/>
    </w:pPr>
    <w:rPr>
      <w:rFonts w:ascii="Sylfaen" w:hAnsi="Sylfaen" w:eastAsia="Sylfaen" w:cs="Sylfaen"/>
      <w:b/>
      <w:bCs/>
      <w:spacing w:val="5"/>
      <w:sz w:val="20"/>
      <w:szCs w:val="20"/>
    </w:rPr>
  </w:style>
  <w:style w:type="paragraph" w:styleId="880" w:customStyle="1">
    <w:name w:val="Подпись к картинке"/>
    <w:basedOn w:val="835"/>
    <w:link w:val="841"/>
    <w:pPr>
      <w:jc w:val="both"/>
      <w:spacing w:line="278" w:lineRule="exact"/>
      <w:shd w:val="clear" w:color="auto" w:fill="ffffff"/>
    </w:pPr>
    <w:rPr>
      <w:rFonts w:ascii="Times New Roman" w:hAnsi="Times New Roman" w:eastAsia="Times New Roman" w:cs="Times New Roman"/>
      <w:spacing w:val="2"/>
      <w:sz w:val="21"/>
      <w:szCs w:val="21"/>
    </w:rPr>
  </w:style>
  <w:style w:type="paragraph" w:styleId="881" w:customStyle="1">
    <w:name w:val="Основной текст (2)"/>
    <w:basedOn w:val="835"/>
    <w:link w:val="845"/>
    <w:pPr>
      <w:jc w:val="center"/>
      <w:spacing w:after="120" w:line="0" w:lineRule="atLeast"/>
      <w:shd w:val="clear" w:color="auto" w:fill="ffffff"/>
    </w:pPr>
    <w:rPr>
      <w:rFonts w:ascii="Sylfaen" w:hAnsi="Sylfaen" w:eastAsia="Sylfaen" w:cs="Sylfaen"/>
      <w:b/>
      <w:bCs/>
      <w:sz w:val="19"/>
      <w:szCs w:val="19"/>
    </w:rPr>
  </w:style>
  <w:style w:type="paragraph" w:styleId="882" w:customStyle="1">
    <w:name w:val="Основной текст (3)"/>
    <w:basedOn w:val="835"/>
    <w:link w:val="847"/>
    <w:pPr>
      <w:jc w:val="center"/>
      <w:spacing w:before="120" w:after="360" w:line="312" w:lineRule="exact"/>
      <w:shd w:val="clear" w:color="auto" w:fill="ffffff"/>
    </w:pPr>
    <w:rPr>
      <w:rFonts w:ascii="Sylfaen" w:hAnsi="Sylfaen" w:eastAsia="Sylfaen" w:cs="Sylfaen"/>
      <w:b/>
      <w:bCs/>
      <w:sz w:val="22"/>
      <w:szCs w:val="22"/>
    </w:rPr>
  </w:style>
  <w:style w:type="paragraph" w:styleId="883" w:customStyle="1">
    <w:name w:val="Заголовок №1"/>
    <w:basedOn w:val="835"/>
    <w:link w:val="849"/>
    <w:pPr>
      <w:jc w:val="center"/>
      <w:spacing w:before="360" w:after="360" w:line="0" w:lineRule="atLeast"/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43"/>
      <w:szCs w:val="43"/>
    </w:rPr>
  </w:style>
  <w:style w:type="paragraph" w:styleId="884" w:customStyle="1">
    <w:name w:val="Заголовок №2"/>
    <w:basedOn w:val="835"/>
    <w:link w:val="851"/>
    <w:pPr>
      <w:spacing w:before="360" w:after="1020" w:line="0" w:lineRule="atLeast"/>
      <w:shd w:val="clear" w:color="auto" w:fill="ffffff"/>
      <w:outlineLvl w:val="1"/>
    </w:pPr>
    <w:rPr>
      <w:rFonts w:ascii="Sylfaen" w:hAnsi="Sylfaen" w:eastAsia="Sylfaen" w:cs="Sylfaen"/>
      <w:spacing w:val="-40"/>
      <w:sz w:val="23"/>
      <w:szCs w:val="23"/>
    </w:rPr>
  </w:style>
  <w:style w:type="paragraph" w:styleId="885" w:customStyle="1">
    <w:name w:val="Основной текст (4)"/>
    <w:basedOn w:val="835"/>
    <w:link w:val="857"/>
    <w:pPr>
      <w:jc w:val="center"/>
      <w:spacing w:before="1020" w:after="240" w:line="370" w:lineRule="exact"/>
      <w:shd w:val="clear" w:color="auto" w:fill="ffffff"/>
    </w:pPr>
    <w:rPr>
      <w:rFonts w:ascii="Times New Roman" w:hAnsi="Times New Roman" w:eastAsia="Times New Roman" w:cs="Times New Roman"/>
      <w:b/>
      <w:bCs/>
      <w:i/>
      <w:iCs/>
      <w:sz w:val="26"/>
      <w:szCs w:val="26"/>
    </w:rPr>
  </w:style>
  <w:style w:type="paragraph" w:styleId="886" w:customStyle="1">
    <w:name w:val="Основной текст4"/>
    <w:basedOn w:val="835"/>
    <w:link w:val="859"/>
    <w:pPr>
      <w:jc w:val="both"/>
      <w:spacing w:before="240" w:after="360" w:line="365" w:lineRule="exact"/>
      <w:shd w:val="clear" w:color="auto" w:fill="ffffff"/>
    </w:pPr>
    <w:rPr>
      <w:rFonts w:ascii="Times New Roman" w:hAnsi="Times New Roman" w:eastAsia="Times New Roman" w:cs="Times New Roman"/>
      <w:sz w:val="26"/>
      <w:szCs w:val="26"/>
    </w:rPr>
  </w:style>
  <w:style w:type="paragraph" w:styleId="887" w:customStyle="1">
    <w:name w:val="Заголовок №3"/>
    <w:basedOn w:val="835"/>
    <w:link w:val="861"/>
    <w:pPr>
      <w:jc w:val="center"/>
      <w:spacing w:before="360" w:after="480" w:line="0" w:lineRule="atLeast"/>
      <w:shd w:val="clear" w:color="auto" w:fill="ffffff"/>
      <w:outlineLvl w:val="2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888" w:customStyle="1">
    <w:name w:val="Основной текст (5)"/>
    <w:basedOn w:val="835"/>
    <w:link w:val="863"/>
    <w:pPr>
      <w:jc w:val="both"/>
      <w:spacing w:line="0" w:lineRule="atLeast"/>
      <w:shd w:val="clear" w:color="auto" w:fill="ffffff"/>
    </w:pPr>
    <w:rPr>
      <w:rFonts w:ascii="Batang" w:hAnsi="Batang" w:eastAsia="Batang" w:cs="Batang"/>
      <w:i/>
      <w:iCs/>
      <w:spacing w:val="30"/>
      <w:sz w:val="21"/>
      <w:szCs w:val="21"/>
    </w:rPr>
  </w:style>
  <w:style w:type="paragraph" w:styleId="889" w:customStyle="1">
    <w:name w:val="Основной текст (6)"/>
    <w:basedOn w:val="835"/>
    <w:link w:val="865"/>
    <w:pPr>
      <w:jc w:val="both"/>
      <w:spacing w:line="0" w:lineRule="atLeast"/>
      <w:shd w:val="clear" w:color="auto" w:fill="ffffff"/>
    </w:pPr>
    <w:rPr>
      <w:rFonts w:ascii="Times New Roman" w:hAnsi="Times New Roman" w:eastAsia="Times New Roman" w:cs="Times New Roman"/>
      <w:b/>
      <w:bCs/>
      <w:i/>
      <w:iCs/>
      <w:spacing w:val="-10"/>
      <w:sz w:val="22"/>
      <w:szCs w:val="22"/>
      <w:lang w:val="en-US"/>
    </w:rPr>
  </w:style>
  <w:style w:type="paragraph" w:styleId="890" w:customStyle="1">
    <w:name w:val="Основной текст (7)"/>
    <w:basedOn w:val="835"/>
    <w:link w:val="868"/>
    <w:pPr>
      <w:jc w:val="both"/>
      <w:spacing w:after="180" w:line="0" w:lineRule="atLeast"/>
      <w:shd w:val="clear" w:color="auto" w:fill="ffffff"/>
    </w:pPr>
    <w:rPr>
      <w:rFonts w:ascii="Times New Roman" w:hAnsi="Times New Roman" w:eastAsia="Times New Roman" w:cs="Times New Roman"/>
      <w:b/>
      <w:bCs/>
      <w:i/>
      <w:iCs/>
      <w:sz w:val="20"/>
      <w:szCs w:val="20"/>
      <w:lang w:val="en-US"/>
    </w:rPr>
  </w:style>
  <w:style w:type="paragraph" w:styleId="891" w:customStyle="1">
    <w:name w:val="Основной текст (8)"/>
    <w:basedOn w:val="835"/>
    <w:link w:val="870"/>
    <w:pPr>
      <w:jc w:val="both"/>
      <w:spacing w:before="180" w:after="300" w:line="322" w:lineRule="exact"/>
      <w:shd w:val="clear" w:color="auto" w:fill="ffffff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892" w:customStyle="1">
    <w:name w:val="Заголовок №4"/>
    <w:basedOn w:val="835"/>
    <w:link w:val="876"/>
    <w:pPr>
      <w:spacing w:before="300" w:after="120" w:line="0" w:lineRule="atLeast"/>
      <w:shd w:val="clear" w:color="auto" w:fill="ffffff"/>
      <w:outlineLvl w:val="3"/>
    </w:pPr>
    <w:rPr>
      <w:rFonts w:ascii="Times New Roman" w:hAnsi="Times New Roman" w:eastAsia="Times New Roman" w:cs="Times New Roman"/>
      <w:b/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посещения театра.pdf</dc:title>
  <dc:creator>Ольга В. Истомина</dc:creator>
  <cp:revision>6</cp:revision>
  <dcterms:created xsi:type="dcterms:W3CDTF">2025-02-19T06:46:00Z</dcterms:created>
  <dcterms:modified xsi:type="dcterms:W3CDTF">2025-03-27T09:28:04Z</dcterms:modified>
</cp:coreProperties>
</file>